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F4C149" w14:textId="77777777" w:rsidR="008B60F1" w:rsidRDefault="5C3B58F9" w:rsidP="73211C92">
      <w:pPr>
        <w:pStyle w:val="Heading2"/>
        <w:jc w:val="center"/>
        <w:rPr>
          <w:rFonts w:asciiTheme="majorHAnsi" w:eastAsiaTheme="majorEastAsia" w:hAnsiTheme="majorHAnsi" w:cstheme="majorBidi"/>
        </w:rPr>
      </w:pPr>
      <w:r w:rsidRPr="73211C92">
        <w:rPr>
          <w:rFonts w:asciiTheme="majorHAnsi" w:eastAsiaTheme="majorEastAsia" w:hAnsiTheme="majorHAnsi" w:cstheme="majorBidi"/>
        </w:rPr>
        <w:t>Advanced Academic Programs</w:t>
      </w:r>
    </w:p>
    <w:p w14:paraId="0FA81059" w14:textId="77777777" w:rsidR="008B60F1" w:rsidRDefault="5C3B58F9" w:rsidP="73211C92">
      <w:pPr>
        <w:pStyle w:val="Heading2"/>
        <w:jc w:val="center"/>
        <w:rPr>
          <w:rFonts w:asciiTheme="majorHAnsi" w:eastAsiaTheme="majorEastAsia" w:hAnsiTheme="majorHAnsi" w:cstheme="majorBidi"/>
        </w:rPr>
      </w:pPr>
      <w:proofErr w:type="spellStart"/>
      <w:r w:rsidRPr="73211C92">
        <w:rPr>
          <w:rFonts w:asciiTheme="majorHAnsi" w:eastAsiaTheme="majorEastAsia" w:hAnsiTheme="majorHAnsi" w:cstheme="majorBidi"/>
        </w:rPr>
        <w:t>Zanvyl</w:t>
      </w:r>
      <w:proofErr w:type="spellEnd"/>
      <w:r w:rsidRPr="73211C92">
        <w:rPr>
          <w:rFonts w:asciiTheme="majorHAnsi" w:eastAsiaTheme="majorEastAsia" w:hAnsiTheme="majorHAnsi" w:cstheme="majorBidi"/>
        </w:rPr>
        <w:t xml:space="preserve"> Krieger School of Arts and Sciences</w:t>
      </w:r>
    </w:p>
    <w:p w14:paraId="4C16D6CD" w14:textId="06F76D1E" w:rsidR="008B60F1" w:rsidRPr="00AC1643" w:rsidRDefault="5C3B58F9" w:rsidP="73211C92">
      <w:pPr>
        <w:pStyle w:val="Heading2"/>
        <w:jc w:val="center"/>
        <w:rPr>
          <w:rFonts w:ascii="Arial" w:eastAsiaTheme="majorEastAsia" w:hAnsi="Arial" w:cs="Arial"/>
          <w:sz w:val="22"/>
          <w:szCs w:val="22"/>
        </w:rPr>
      </w:pPr>
      <w:bookmarkStart w:id="0" w:name="_wpaq1b5ligff" w:colFirst="0" w:colLast="0"/>
      <w:bookmarkEnd w:id="0"/>
      <w:r w:rsidRPr="00AC1643">
        <w:rPr>
          <w:rFonts w:ascii="Arial" w:eastAsiaTheme="majorEastAsia" w:hAnsi="Arial" w:cs="Arial"/>
          <w:sz w:val="22"/>
          <w:szCs w:val="22"/>
        </w:rPr>
        <w:t>Johns Hopkins University</w:t>
      </w:r>
    </w:p>
    <w:p w14:paraId="57874117" w14:textId="76467F7E" w:rsidR="008B60F1" w:rsidRPr="00AC1643" w:rsidRDefault="601696C1" w:rsidP="73211C92">
      <w:pPr>
        <w:pStyle w:val="Heading2"/>
        <w:rPr>
          <w:rFonts w:ascii="Arial" w:eastAsiaTheme="majorEastAsia" w:hAnsi="Arial" w:cs="Arial"/>
          <w:sz w:val="22"/>
          <w:szCs w:val="22"/>
        </w:rPr>
      </w:pPr>
      <w:r w:rsidRPr="00AC1643">
        <w:rPr>
          <w:rFonts w:ascii="Arial" w:eastAsiaTheme="majorEastAsia" w:hAnsi="Arial" w:cs="Arial"/>
          <w:sz w:val="22"/>
          <w:szCs w:val="22"/>
        </w:rPr>
        <w:t>Course and Instructor Information</w:t>
      </w:r>
      <w:r w:rsidRPr="00AC1643">
        <w:rPr>
          <w:rFonts w:ascii="Arial" w:eastAsiaTheme="majorEastAsia" w:hAnsi="Arial" w:cs="Arial"/>
          <w:bCs/>
          <w:sz w:val="22"/>
          <w:szCs w:val="22"/>
        </w:rPr>
        <w:t xml:space="preserve"> </w:t>
      </w:r>
    </w:p>
    <w:p w14:paraId="2096220B" w14:textId="56BF9F15" w:rsidR="008B60F1" w:rsidRPr="00AC1643" w:rsidRDefault="02CB5F4C" w:rsidP="73211C92">
      <w:pPr>
        <w:pStyle w:val="Subtitle"/>
        <w:rPr>
          <w:rFonts w:eastAsiaTheme="majorEastAsia"/>
          <w:i/>
          <w:iCs/>
          <w:sz w:val="22"/>
          <w:szCs w:val="22"/>
        </w:rPr>
      </w:pPr>
      <w:r w:rsidRPr="00AC1643">
        <w:rPr>
          <w:rFonts w:eastAsiaTheme="majorEastAsia"/>
          <w:b/>
          <w:bCs/>
          <w:color w:val="0B5394"/>
          <w:sz w:val="22"/>
          <w:szCs w:val="22"/>
        </w:rPr>
        <w:t>Course Number</w:t>
      </w:r>
      <w:r w:rsidR="48E173B8" w:rsidRPr="00AC1643">
        <w:rPr>
          <w:rFonts w:eastAsiaTheme="majorEastAsia"/>
          <w:b/>
          <w:bCs/>
          <w:color w:val="0B5394"/>
          <w:sz w:val="22"/>
          <w:szCs w:val="22"/>
        </w:rPr>
        <w:t xml:space="preserve">: </w:t>
      </w:r>
      <w:r w:rsidR="008D07AE" w:rsidRPr="008D07AE">
        <w:rPr>
          <w:i/>
          <w:iCs/>
          <w:sz w:val="20"/>
          <w:szCs w:val="20"/>
        </w:rPr>
        <w:t>AS.480.66</w:t>
      </w:r>
      <w:r w:rsidR="001A3431">
        <w:rPr>
          <w:i/>
          <w:iCs/>
          <w:sz w:val="20"/>
          <w:szCs w:val="20"/>
        </w:rPr>
        <w:t>1</w:t>
      </w:r>
      <w:r w:rsidR="008D07AE" w:rsidRPr="008D07AE">
        <w:rPr>
          <w:i/>
          <w:iCs/>
          <w:sz w:val="20"/>
          <w:szCs w:val="20"/>
        </w:rPr>
        <w:t>.</w:t>
      </w:r>
      <w:r w:rsidR="008C0E3F">
        <w:rPr>
          <w:i/>
          <w:iCs/>
          <w:sz w:val="20"/>
          <w:szCs w:val="20"/>
        </w:rPr>
        <w:t>8</w:t>
      </w:r>
      <w:r w:rsidR="008D07AE" w:rsidRPr="008D07AE">
        <w:rPr>
          <w:i/>
          <w:iCs/>
          <w:sz w:val="20"/>
          <w:szCs w:val="20"/>
        </w:rPr>
        <w:t>1</w:t>
      </w:r>
      <w:r w:rsidR="008D07AE">
        <w:rPr>
          <w:sz w:val="20"/>
          <w:szCs w:val="20"/>
        </w:rPr>
        <w:t xml:space="preserve"> </w:t>
      </w:r>
      <w:r w:rsidR="008C0E3F">
        <w:rPr>
          <w:rFonts w:eastAsiaTheme="majorEastAsia"/>
          <w:i/>
          <w:iCs/>
          <w:sz w:val="22"/>
          <w:szCs w:val="22"/>
        </w:rPr>
        <w:t>International PR and Public Diplomacy</w:t>
      </w:r>
    </w:p>
    <w:p w14:paraId="28E05936" w14:textId="18027F14" w:rsidR="007E4F4F" w:rsidRPr="00AC1643" w:rsidRDefault="588B58F4" w:rsidP="73211C92">
      <w:pPr>
        <w:rPr>
          <w:rFonts w:ascii="Arial" w:eastAsiaTheme="majorEastAsia" w:hAnsi="Arial" w:cs="Arial"/>
          <w:i/>
          <w:iCs/>
          <w:sz w:val="22"/>
          <w:szCs w:val="22"/>
        </w:rPr>
      </w:pPr>
      <w:r w:rsidRPr="00AC1643">
        <w:rPr>
          <w:rFonts w:ascii="Arial" w:eastAsiaTheme="majorEastAsia" w:hAnsi="Arial" w:cs="Arial"/>
          <w:b/>
          <w:bCs/>
          <w:color w:val="0B5394"/>
          <w:sz w:val="22"/>
          <w:szCs w:val="22"/>
        </w:rPr>
        <w:t>Semester and Course Duration</w:t>
      </w:r>
      <w:r w:rsidR="6A1EC124" w:rsidRPr="00AC1643">
        <w:rPr>
          <w:rFonts w:ascii="Arial" w:eastAsiaTheme="majorEastAsia" w:hAnsi="Arial" w:cs="Arial"/>
          <w:b/>
          <w:bCs/>
          <w:color w:val="0B5394"/>
          <w:sz w:val="22"/>
          <w:szCs w:val="22"/>
        </w:rPr>
        <w:t xml:space="preserve">: </w:t>
      </w:r>
      <w:r w:rsidR="008C0E3F">
        <w:rPr>
          <w:rFonts w:ascii="Arial" w:eastAsiaTheme="majorEastAsia" w:hAnsi="Arial" w:cs="Arial"/>
          <w:i/>
          <w:iCs/>
          <w:sz w:val="22"/>
          <w:szCs w:val="22"/>
        </w:rPr>
        <w:t>Spring 2022</w:t>
      </w:r>
      <w:r w:rsidR="00D9209C" w:rsidRPr="00AC1643">
        <w:rPr>
          <w:rFonts w:ascii="Arial" w:eastAsiaTheme="majorEastAsia" w:hAnsi="Arial" w:cs="Arial"/>
          <w:i/>
          <w:iCs/>
          <w:sz w:val="22"/>
          <w:szCs w:val="22"/>
        </w:rPr>
        <w:t xml:space="preserve"> (1</w:t>
      </w:r>
      <w:r w:rsidR="00AC1643" w:rsidRPr="00AC1643">
        <w:rPr>
          <w:rFonts w:ascii="Arial" w:eastAsiaTheme="majorEastAsia" w:hAnsi="Arial" w:cs="Arial"/>
          <w:i/>
          <w:iCs/>
          <w:sz w:val="22"/>
          <w:szCs w:val="22"/>
        </w:rPr>
        <w:t>5</w:t>
      </w:r>
      <w:r w:rsidR="00D9209C" w:rsidRPr="00AC1643">
        <w:rPr>
          <w:rFonts w:ascii="Arial" w:eastAsiaTheme="majorEastAsia" w:hAnsi="Arial" w:cs="Arial"/>
          <w:i/>
          <w:iCs/>
          <w:sz w:val="22"/>
          <w:szCs w:val="22"/>
        </w:rPr>
        <w:t xml:space="preserve"> weeks)</w:t>
      </w:r>
    </w:p>
    <w:p w14:paraId="05FF59BE" w14:textId="3E1EBF35" w:rsidR="008B60F1" w:rsidRPr="00AC1643" w:rsidRDefault="5C3B58F9" w:rsidP="3E000BC2">
      <w:pPr>
        <w:pStyle w:val="Heading3"/>
        <w:rPr>
          <w:rFonts w:ascii="Arial" w:eastAsiaTheme="majorEastAsia" w:hAnsi="Arial" w:cs="Arial"/>
          <w:sz w:val="22"/>
          <w:szCs w:val="22"/>
        </w:rPr>
      </w:pPr>
      <w:bookmarkStart w:id="1" w:name="_3znysh7" w:colFirst="0" w:colLast="0"/>
      <w:bookmarkEnd w:id="1"/>
      <w:r w:rsidRPr="00AC1643">
        <w:rPr>
          <w:rFonts w:ascii="Arial" w:eastAsiaTheme="majorEastAsia" w:hAnsi="Arial" w:cs="Arial"/>
          <w:sz w:val="22"/>
          <w:szCs w:val="22"/>
        </w:rPr>
        <w:t>Instructor Information</w:t>
      </w:r>
    </w:p>
    <w:p w14:paraId="2FB51597" w14:textId="77777777" w:rsidR="00D9209C" w:rsidRPr="00AC1643" w:rsidRDefault="00D9209C" w:rsidP="00D9209C">
      <w:pPr>
        <w:tabs>
          <w:tab w:val="left" w:pos="3240"/>
        </w:tabs>
        <w:ind w:left="720"/>
        <w:rPr>
          <w:rFonts w:ascii="Arial" w:eastAsia="Arial" w:hAnsi="Arial" w:cs="Arial"/>
          <w:color w:val="000000" w:themeColor="text1"/>
          <w:sz w:val="22"/>
          <w:szCs w:val="22"/>
        </w:rPr>
      </w:pPr>
      <w:bookmarkStart w:id="2" w:name="_tyjcwt" w:colFirst="0" w:colLast="0"/>
      <w:bookmarkEnd w:id="2"/>
      <w:r w:rsidRPr="00AC1643">
        <w:rPr>
          <w:rFonts w:ascii="Arial" w:eastAsia="Arial" w:hAnsi="Arial" w:cs="Arial"/>
          <w:sz w:val="22"/>
          <w:szCs w:val="22"/>
        </w:rPr>
        <w:t>Instructor:  M. Karen Walker, Ph.D.</w:t>
      </w:r>
      <w:r w:rsidRPr="00AC1643">
        <w:rPr>
          <w:rFonts w:ascii="Arial" w:eastAsia="Arial" w:hAnsi="Arial" w:cs="Arial"/>
          <w:sz w:val="22"/>
          <w:szCs w:val="22"/>
        </w:rPr>
        <w:tab/>
      </w:r>
    </w:p>
    <w:p w14:paraId="510A06A4" w14:textId="55C4198C" w:rsidR="00D9209C" w:rsidRPr="00AC1643" w:rsidRDefault="00D9209C" w:rsidP="00D9209C">
      <w:pPr>
        <w:tabs>
          <w:tab w:val="left" w:pos="3240"/>
        </w:tabs>
        <w:ind w:left="720"/>
        <w:rPr>
          <w:rFonts w:ascii="Arial" w:eastAsia="Arial" w:hAnsi="Arial" w:cs="Arial"/>
          <w:color w:val="000000" w:themeColor="text1"/>
          <w:sz w:val="22"/>
          <w:szCs w:val="22"/>
        </w:rPr>
      </w:pPr>
      <w:r w:rsidRPr="00AC1643">
        <w:rPr>
          <w:rFonts w:ascii="Arial" w:eastAsia="Arial" w:hAnsi="Arial" w:cs="Arial"/>
          <w:color w:val="000000" w:themeColor="text1"/>
          <w:sz w:val="22"/>
          <w:szCs w:val="22"/>
        </w:rPr>
        <w:t>Telephone Number:  1-703-625-1298 (cell</w:t>
      </w:r>
      <w:r w:rsidR="009006C7">
        <w:rPr>
          <w:rFonts w:ascii="Arial" w:eastAsia="Arial" w:hAnsi="Arial" w:cs="Arial"/>
          <w:color w:val="000000" w:themeColor="text1"/>
          <w:sz w:val="22"/>
          <w:szCs w:val="22"/>
        </w:rPr>
        <w:t>)</w:t>
      </w:r>
      <w:r w:rsidRPr="00AC1643">
        <w:rPr>
          <w:rFonts w:ascii="Arial" w:eastAsia="Arial" w:hAnsi="Arial" w:cs="Arial"/>
          <w:color w:val="000000" w:themeColor="text1"/>
          <w:sz w:val="22"/>
          <w:szCs w:val="22"/>
        </w:rPr>
        <w:tab/>
      </w:r>
    </w:p>
    <w:p w14:paraId="6DC07BDE" w14:textId="1DDCC6F2" w:rsidR="00430FC6" w:rsidRDefault="00D9209C" w:rsidP="00D9209C">
      <w:pPr>
        <w:tabs>
          <w:tab w:val="left" w:pos="3240"/>
        </w:tabs>
        <w:ind w:left="720"/>
        <w:rPr>
          <w:rFonts w:ascii="Arial" w:eastAsia="Arial" w:hAnsi="Arial" w:cs="Arial"/>
          <w:color w:val="000000" w:themeColor="text1"/>
          <w:sz w:val="22"/>
          <w:szCs w:val="22"/>
        </w:rPr>
      </w:pPr>
      <w:r w:rsidRPr="00AC1643">
        <w:rPr>
          <w:rFonts w:ascii="Arial" w:eastAsia="Arial" w:hAnsi="Arial" w:cs="Arial"/>
          <w:color w:val="000000" w:themeColor="text1"/>
          <w:sz w:val="22"/>
          <w:szCs w:val="22"/>
        </w:rPr>
        <w:t xml:space="preserve">Email Address:  </w:t>
      </w:r>
      <w:hyperlink r:id="rId10" w:history="1">
        <w:r w:rsidR="00430FC6" w:rsidRPr="005F78BF">
          <w:rPr>
            <w:rStyle w:val="Hyperlink"/>
            <w:rFonts w:ascii="Arial" w:eastAsia="Arial" w:hAnsi="Arial" w:cs="Arial"/>
            <w:sz w:val="22"/>
            <w:szCs w:val="22"/>
          </w:rPr>
          <w:t>mkarenwalker@jhu.edu</w:t>
        </w:r>
      </w:hyperlink>
      <w:r w:rsidR="00430FC6">
        <w:rPr>
          <w:rFonts w:ascii="Arial" w:eastAsia="Arial" w:hAnsi="Arial" w:cs="Arial"/>
          <w:color w:val="000000" w:themeColor="text1"/>
          <w:sz w:val="22"/>
          <w:szCs w:val="22"/>
        </w:rPr>
        <w:t xml:space="preserve"> or </w:t>
      </w:r>
      <w:hyperlink r:id="rId11" w:history="1">
        <w:r w:rsidR="00430FC6" w:rsidRPr="005F78BF">
          <w:rPr>
            <w:rStyle w:val="Hyperlink"/>
            <w:rFonts w:ascii="Arial" w:eastAsia="Arial" w:hAnsi="Arial" w:cs="Arial"/>
            <w:sz w:val="22"/>
            <w:szCs w:val="22"/>
          </w:rPr>
          <w:t>mwalke74@jhu.edu</w:t>
        </w:r>
      </w:hyperlink>
    </w:p>
    <w:p w14:paraId="05BA7A5C" w14:textId="77777777" w:rsidR="00D9209C" w:rsidRPr="00AC1643" w:rsidRDefault="00D9209C" w:rsidP="00D9209C">
      <w:pPr>
        <w:ind w:left="720"/>
        <w:rPr>
          <w:rFonts w:ascii="Arial" w:eastAsia="Arial" w:hAnsi="Arial" w:cs="Arial"/>
          <w:sz w:val="22"/>
          <w:szCs w:val="22"/>
        </w:rPr>
      </w:pPr>
      <w:r w:rsidRPr="00AC1643">
        <w:rPr>
          <w:rFonts w:ascii="Arial" w:eastAsia="Arial" w:hAnsi="Arial" w:cs="Arial"/>
          <w:color w:val="000000" w:themeColor="text1"/>
          <w:sz w:val="22"/>
          <w:szCs w:val="22"/>
        </w:rPr>
        <w:t xml:space="preserve">Office Hours:  By appointment </w:t>
      </w:r>
    </w:p>
    <w:p w14:paraId="5DF4CD19" w14:textId="77777777" w:rsidR="00D9209C" w:rsidRPr="00AC1643" w:rsidRDefault="00D9209C" w:rsidP="00D9209C">
      <w:pPr>
        <w:ind w:left="720"/>
        <w:rPr>
          <w:rFonts w:ascii="Arial" w:hAnsi="Arial" w:cs="Arial"/>
          <w:sz w:val="22"/>
          <w:szCs w:val="22"/>
        </w:rPr>
      </w:pPr>
      <w:r w:rsidRPr="00AC1643">
        <w:rPr>
          <w:rFonts w:ascii="Arial" w:hAnsi="Arial" w:cs="Arial"/>
          <w:sz w:val="22"/>
          <w:szCs w:val="22"/>
        </w:rPr>
        <w:t xml:space="preserve">Email and cell phone are the easiest ways to reach me.  </w:t>
      </w:r>
    </w:p>
    <w:p w14:paraId="562C4AE1" w14:textId="15036AE2" w:rsidR="008B60F1" w:rsidRPr="00AC1643" w:rsidRDefault="5C3B58F9" w:rsidP="3E000BC2">
      <w:pPr>
        <w:pStyle w:val="Heading3"/>
        <w:rPr>
          <w:rFonts w:ascii="Arial" w:eastAsiaTheme="majorEastAsia" w:hAnsi="Arial" w:cs="Arial"/>
          <w:sz w:val="22"/>
          <w:szCs w:val="22"/>
        </w:rPr>
      </w:pPr>
      <w:r w:rsidRPr="00AC1643">
        <w:rPr>
          <w:rFonts w:ascii="Arial" w:eastAsiaTheme="majorEastAsia" w:hAnsi="Arial" w:cs="Arial"/>
          <w:sz w:val="22"/>
          <w:szCs w:val="22"/>
        </w:rPr>
        <w:t xml:space="preserve">Course </w:t>
      </w:r>
      <w:r w:rsidR="12487E4E" w:rsidRPr="00AC1643">
        <w:rPr>
          <w:rFonts w:ascii="Arial" w:eastAsiaTheme="majorEastAsia" w:hAnsi="Arial" w:cs="Arial"/>
          <w:sz w:val="22"/>
          <w:szCs w:val="22"/>
        </w:rPr>
        <w:t>Information</w:t>
      </w:r>
    </w:p>
    <w:p w14:paraId="5AA07129" w14:textId="19A91C1C" w:rsidR="0015080E" w:rsidRPr="00AC1643" w:rsidRDefault="12487E4E" w:rsidP="3E000BC2">
      <w:pPr>
        <w:rPr>
          <w:rFonts w:ascii="Arial" w:eastAsiaTheme="majorEastAsia" w:hAnsi="Arial" w:cs="Arial"/>
          <w:sz w:val="22"/>
          <w:szCs w:val="22"/>
        </w:rPr>
      </w:pPr>
      <w:r w:rsidRPr="00AC1643">
        <w:rPr>
          <w:rFonts w:ascii="Arial" w:eastAsiaTheme="majorEastAsia" w:hAnsi="Arial" w:cs="Arial"/>
          <w:b/>
          <w:bCs/>
          <w:sz w:val="22"/>
          <w:szCs w:val="22"/>
        </w:rPr>
        <w:t xml:space="preserve">Credit Hours: </w:t>
      </w:r>
      <w:r w:rsidR="00D9209C" w:rsidRPr="00AC1643">
        <w:rPr>
          <w:rFonts w:ascii="Arial" w:eastAsiaTheme="majorEastAsia" w:hAnsi="Arial" w:cs="Arial"/>
          <w:i/>
          <w:iCs/>
          <w:sz w:val="22"/>
          <w:szCs w:val="22"/>
        </w:rPr>
        <w:t>3</w:t>
      </w:r>
    </w:p>
    <w:p w14:paraId="5822194B" w14:textId="77777777" w:rsidR="0015080E" w:rsidRPr="00AC1643" w:rsidRDefault="0015080E" w:rsidP="3E000BC2">
      <w:pPr>
        <w:rPr>
          <w:rFonts w:ascii="Arial" w:eastAsiaTheme="majorEastAsia" w:hAnsi="Arial" w:cs="Arial"/>
          <w:sz w:val="22"/>
          <w:szCs w:val="22"/>
        </w:rPr>
      </w:pPr>
    </w:p>
    <w:p w14:paraId="2F314590" w14:textId="1280D9B6" w:rsidR="0015080E" w:rsidRPr="00AC1643" w:rsidRDefault="12487E4E" w:rsidP="3E000BC2">
      <w:pPr>
        <w:rPr>
          <w:rFonts w:ascii="Arial" w:eastAsiaTheme="majorEastAsia" w:hAnsi="Arial" w:cs="Arial"/>
          <w:sz w:val="22"/>
          <w:szCs w:val="22"/>
        </w:rPr>
      </w:pPr>
      <w:r w:rsidRPr="00AC1643">
        <w:rPr>
          <w:rFonts w:ascii="Arial" w:eastAsiaTheme="majorEastAsia" w:hAnsi="Arial" w:cs="Arial"/>
          <w:b/>
          <w:bCs/>
          <w:sz w:val="22"/>
          <w:szCs w:val="22"/>
        </w:rPr>
        <w:t>Class Times:</w:t>
      </w:r>
      <w:r w:rsidRPr="00AC1643">
        <w:rPr>
          <w:rFonts w:ascii="Arial" w:eastAsiaTheme="majorEastAsia" w:hAnsi="Arial" w:cs="Arial"/>
          <w:sz w:val="22"/>
          <w:szCs w:val="22"/>
        </w:rPr>
        <w:t xml:space="preserve"> </w:t>
      </w:r>
      <w:r w:rsidR="00D9209C" w:rsidRPr="00AC1643">
        <w:rPr>
          <w:rFonts w:ascii="Arial" w:eastAsiaTheme="majorEastAsia" w:hAnsi="Arial" w:cs="Arial"/>
          <w:i/>
          <w:iCs/>
          <w:sz w:val="22"/>
          <w:szCs w:val="22"/>
        </w:rPr>
        <w:t>online</w:t>
      </w:r>
    </w:p>
    <w:p w14:paraId="4184E5A0" w14:textId="1437DF3F" w:rsidR="007E4F4F" w:rsidRPr="00AC1643" w:rsidRDefault="007E4F4F" w:rsidP="3E000BC2">
      <w:pPr>
        <w:rPr>
          <w:rStyle w:val="Heading2Char"/>
          <w:rFonts w:ascii="Arial" w:eastAsiaTheme="majorEastAsia" w:hAnsi="Arial" w:cs="Arial"/>
          <w:color w:val="FF0000"/>
          <w:sz w:val="22"/>
          <w:szCs w:val="22"/>
        </w:rPr>
      </w:pPr>
    </w:p>
    <w:p w14:paraId="3E7C2F4E" w14:textId="22C20842" w:rsidR="007E4F4F" w:rsidRPr="00AC1643" w:rsidRDefault="588B58F4" w:rsidP="3E000BC2">
      <w:pPr>
        <w:rPr>
          <w:rFonts w:ascii="Arial" w:eastAsiaTheme="majorEastAsia" w:hAnsi="Arial" w:cs="Arial"/>
          <w:b/>
          <w:bCs/>
          <w:sz w:val="22"/>
          <w:szCs w:val="22"/>
        </w:rPr>
      </w:pPr>
      <w:r w:rsidRPr="00AC1643">
        <w:rPr>
          <w:rFonts w:ascii="Arial" w:eastAsiaTheme="majorEastAsia" w:hAnsi="Arial" w:cs="Arial"/>
          <w:b/>
          <w:bCs/>
          <w:sz w:val="22"/>
          <w:szCs w:val="22"/>
        </w:rPr>
        <w:t xml:space="preserve">Course Prerequisites: </w:t>
      </w:r>
      <w:r w:rsidR="00D9209C" w:rsidRPr="00AC1643">
        <w:rPr>
          <w:rFonts w:ascii="Arial" w:eastAsiaTheme="majorEastAsia" w:hAnsi="Arial" w:cs="Arial"/>
          <w:sz w:val="22"/>
          <w:szCs w:val="22"/>
        </w:rPr>
        <w:t>N/A</w:t>
      </w:r>
    </w:p>
    <w:p w14:paraId="6C10CCF8" w14:textId="77777777" w:rsidR="0015080E" w:rsidRPr="00AC1643" w:rsidRDefault="0015080E" w:rsidP="3E000BC2">
      <w:pPr>
        <w:rPr>
          <w:rStyle w:val="Heading2Char"/>
          <w:rFonts w:ascii="Arial" w:eastAsiaTheme="majorEastAsia" w:hAnsi="Arial" w:cs="Arial"/>
          <w:i/>
          <w:iCs/>
          <w:sz w:val="22"/>
          <w:szCs w:val="22"/>
        </w:rPr>
      </w:pPr>
    </w:p>
    <w:p w14:paraId="1B4454D9" w14:textId="20E84D6E" w:rsidR="00E74D1C" w:rsidRPr="00AC1643" w:rsidRDefault="12487E4E" w:rsidP="3E000BC2">
      <w:pPr>
        <w:spacing w:line="259" w:lineRule="auto"/>
        <w:rPr>
          <w:rFonts w:ascii="Arial" w:eastAsiaTheme="majorEastAsia" w:hAnsi="Arial" w:cs="Arial"/>
          <w:b/>
          <w:bCs/>
          <w:sz w:val="22"/>
          <w:szCs w:val="22"/>
        </w:rPr>
      </w:pPr>
      <w:r w:rsidRPr="00AC1643">
        <w:rPr>
          <w:rFonts w:ascii="Arial" w:eastAsiaTheme="majorEastAsia" w:hAnsi="Arial" w:cs="Arial"/>
          <w:b/>
          <w:bCs/>
          <w:sz w:val="22"/>
          <w:szCs w:val="22"/>
        </w:rPr>
        <w:t>Course Description:</w:t>
      </w:r>
    </w:p>
    <w:p w14:paraId="7C273917" w14:textId="3F5E921A" w:rsidR="008C0E3F" w:rsidRPr="008C0E3F" w:rsidRDefault="008B2035" w:rsidP="008C0E3F">
      <w:pPr>
        <w:rPr>
          <w:rFonts w:ascii="Arial" w:hAnsi="Arial" w:cs="Arial"/>
          <w:sz w:val="22"/>
          <w:szCs w:val="22"/>
          <w:lang w:val="en-US"/>
        </w:rPr>
      </w:pPr>
      <w:bookmarkStart w:id="3" w:name="_9htvjwlaf21b" w:colFirst="0" w:colLast="0"/>
      <w:bookmarkStart w:id="4" w:name="_bvb8suuw2ql4" w:colFirst="0" w:colLast="0"/>
      <w:bookmarkEnd w:id="3"/>
      <w:bookmarkEnd w:id="4"/>
      <w:r w:rsidRPr="008B2035">
        <w:rPr>
          <w:rFonts w:ascii="Arial" w:hAnsi="Arial" w:cs="Arial"/>
          <w:sz w:val="22"/>
          <w:szCs w:val="22"/>
        </w:rPr>
        <w:t>In today’s global world, reaching international audiences is a key function of U.S. government-funded public diplomacy programs, corporate public relations, and non-governmental organizations involved in relief and development. Through readings, lectures, discussions and exercises, this course examines the differences between domestic and international</w:t>
      </w:r>
      <w:r>
        <w:rPr>
          <w:rFonts w:ascii="Arial" w:hAnsi="Arial" w:cs="Arial"/>
          <w:sz w:val="22"/>
          <w:szCs w:val="22"/>
        </w:rPr>
        <w:t xml:space="preserve"> communication</w:t>
      </w:r>
      <w:r w:rsidRPr="008B2035">
        <w:rPr>
          <w:rFonts w:ascii="Arial" w:hAnsi="Arial" w:cs="Arial"/>
          <w:sz w:val="22"/>
          <w:szCs w:val="22"/>
        </w:rPr>
        <w:t xml:space="preserve"> environments. Students develop communication skills needed to deliver messages and craft outreach strategies and programs for non-American audiences. Special attention is</w:t>
      </w:r>
      <w:r>
        <w:rPr>
          <w:rFonts w:ascii="Arial" w:hAnsi="Arial" w:cs="Arial"/>
          <w:sz w:val="22"/>
          <w:szCs w:val="22"/>
        </w:rPr>
        <w:t xml:space="preserve"> </w:t>
      </w:r>
      <w:r w:rsidRPr="008B2035">
        <w:rPr>
          <w:rFonts w:ascii="Arial" w:hAnsi="Arial" w:cs="Arial"/>
          <w:sz w:val="22"/>
          <w:szCs w:val="22"/>
        </w:rPr>
        <w:t>paid to communicating with audiences in Africa, Latin America and Asia. Topics include a historical overview of international public relations and public diplomacy, opportunities and challenges for today’s public diplomacy practitioner, using research to understand international audiences, writing effectively for international audiences, health and development communication, and communication in international conflict resolution. Students emerge with skills to work overseas in the fast-growing areas of public diplomacy and international public relations.</w:t>
      </w:r>
    </w:p>
    <w:p w14:paraId="7CC2BACC" w14:textId="2B426FC7" w:rsidR="00C548AE" w:rsidRPr="00AC1643" w:rsidRDefault="00AC1643" w:rsidP="3E000BC2">
      <w:pPr>
        <w:rPr>
          <w:rFonts w:ascii="Arial" w:hAnsi="Arial" w:cs="Arial"/>
          <w:b/>
          <w:color w:val="E36C0A" w:themeColor="accent6" w:themeShade="BF"/>
          <w:sz w:val="22"/>
          <w:szCs w:val="22"/>
        </w:rPr>
      </w:pPr>
      <w:r>
        <w:rPr>
          <w:rFonts w:ascii="Arial" w:hAnsi="Arial" w:cs="Arial"/>
          <w:sz w:val="22"/>
          <w:szCs w:val="22"/>
        </w:rPr>
        <w:t xml:space="preserve"> </w:t>
      </w:r>
    </w:p>
    <w:p w14:paraId="450389BA" w14:textId="0DBD67F0" w:rsidR="00C548AE" w:rsidRPr="00AC1643" w:rsidRDefault="588B58F4" w:rsidP="3E000BC2">
      <w:pPr>
        <w:pStyle w:val="Heading2"/>
        <w:rPr>
          <w:rFonts w:ascii="Arial" w:eastAsiaTheme="majorEastAsia" w:hAnsi="Arial" w:cs="Arial"/>
          <w:sz w:val="22"/>
          <w:szCs w:val="22"/>
        </w:rPr>
      </w:pPr>
      <w:r w:rsidRPr="00AC1643">
        <w:rPr>
          <w:rFonts w:ascii="Arial" w:eastAsiaTheme="majorEastAsia" w:hAnsi="Arial" w:cs="Arial"/>
          <w:sz w:val="22"/>
          <w:szCs w:val="22"/>
        </w:rPr>
        <w:t>About the</w:t>
      </w:r>
      <w:r w:rsidR="03F1AE91" w:rsidRPr="00AC1643">
        <w:rPr>
          <w:rFonts w:ascii="Arial" w:eastAsiaTheme="majorEastAsia" w:hAnsi="Arial" w:cs="Arial"/>
          <w:sz w:val="22"/>
          <w:szCs w:val="22"/>
        </w:rPr>
        <w:t xml:space="preserve"> Course </w:t>
      </w:r>
    </w:p>
    <w:p w14:paraId="74320940" w14:textId="77777777" w:rsidR="00DE0970" w:rsidRPr="00AC1643" w:rsidRDefault="04414F6D" w:rsidP="3E000BC2">
      <w:pPr>
        <w:pStyle w:val="Heading3"/>
        <w:rPr>
          <w:rFonts w:ascii="Arial" w:eastAsiaTheme="majorEastAsia" w:hAnsi="Arial" w:cs="Arial"/>
          <w:sz w:val="22"/>
          <w:szCs w:val="22"/>
        </w:rPr>
      </w:pPr>
      <w:bookmarkStart w:id="5" w:name="_oulekah5ivx7" w:colFirst="0" w:colLast="0"/>
      <w:bookmarkStart w:id="6" w:name="_1t3h5sf" w:colFirst="0" w:colLast="0"/>
      <w:bookmarkStart w:id="7" w:name="_Hlk49251427"/>
      <w:bookmarkEnd w:id="5"/>
      <w:bookmarkEnd w:id="6"/>
      <w:r w:rsidRPr="00AC1643">
        <w:rPr>
          <w:rFonts w:ascii="Arial" w:eastAsiaTheme="majorEastAsia" w:hAnsi="Arial" w:cs="Arial"/>
          <w:sz w:val="22"/>
          <w:szCs w:val="22"/>
        </w:rPr>
        <w:t>Program Educational Objectives</w:t>
      </w:r>
    </w:p>
    <w:p w14:paraId="0757F2A6" w14:textId="35B8E8A7" w:rsidR="00234015" w:rsidRPr="00AC1643" w:rsidRDefault="0F699A46" w:rsidP="3E000BC2">
      <w:pPr>
        <w:rPr>
          <w:rFonts w:ascii="Arial" w:eastAsiaTheme="majorEastAsia" w:hAnsi="Arial" w:cs="Arial"/>
          <w:sz w:val="22"/>
          <w:szCs w:val="22"/>
        </w:rPr>
      </w:pPr>
      <w:r w:rsidRPr="00AC1643">
        <w:rPr>
          <w:rFonts w:ascii="Arial" w:eastAsiaTheme="majorEastAsia" w:hAnsi="Arial" w:cs="Arial"/>
          <w:sz w:val="22"/>
          <w:szCs w:val="22"/>
        </w:rPr>
        <w:t>When you successfully complete the</w:t>
      </w:r>
      <w:r w:rsidR="588B58F4" w:rsidRPr="00AC1643">
        <w:rPr>
          <w:rFonts w:ascii="Arial" w:eastAsiaTheme="majorEastAsia" w:hAnsi="Arial" w:cs="Arial"/>
          <w:sz w:val="22"/>
          <w:szCs w:val="22"/>
        </w:rPr>
        <w:t xml:space="preserve"> </w:t>
      </w:r>
      <w:r w:rsidR="00AC1643">
        <w:rPr>
          <w:rFonts w:ascii="Arial" w:eastAsiaTheme="majorEastAsia" w:hAnsi="Arial" w:cs="Arial"/>
          <w:sz w:val="22"/>
          <w:szCs w:val="22"/>
        </w:rPr>
        <w:t xml:space="preserve">program </w:t>
      </w:r>
      <w:r w:rsidR="588B58F4" w:rsidRPr="00AC1643">
        <w:rPr>
          <w:rFonts w:ascii="Arial" w:eastAsiaTheme="majorEastAsia" w:hAnsi="Arial" w:cs="Arial"/>
          <w:sz w:val="22"/>
          <w:szCs w:val="22"/>
        </w:rPr>
        <w:t>requirements, you will</w:t>
      </w:r>
      <w:r w:rsidRPr="00AC1643">
        <w:rPr>
          <w:rFonts w:ascii="Arial" w:eastAsiaTheme="majorEastAsia" w:hAnsi="Arial" w:cs="Arial"/>
          <w:sz w:val="22"/>
          <w:szCs w:val="22"/>
        </w:rPr>
        <w:t xml:space="preserve"> achieve the</w:t>
      </w:r>
      <w:r w:rsidR="00AC1643">
        <w:rPr>
          <w:rFonts w:ascii="Arial" w:eastAsiaTheme="majorEastAsia" w:hAnsi="Arial" w:cs="Arial"/>
          <w:sz w:val="22"/>
          <w:szCs w:val="22"/>
        </w:rPr>
        <w:t>se</w:t>
      </w:r>
      <w:r w:rsidRPr="00AC1643">
        <w:rPr>
          <w:rFonts w:ascii="Arial" w:eastAsiaTheme="majorEastAsia" w:hAnsi="Arial" w:cs="Arial"/>
          <w:sz w:val="22"/>
          <w:szCs w:val="22"/>
        </w:rPr>
        <w:t xml:space="preserve"> goals</w:t>
      </w:r>
      <w:r w:rsidR="597634A7" w:rsidRPr="00AC1643">
        <w:rPr>
          <w:rFonts w:ascii="Arial" w:eastAsiaTheme="majorEastAsia" w:hAnsi="Arial" w:cs="Arial"/>
          <w:sz w:val="22"/>
          <w:szCs w:val="22"/>
        </w:rPr>
        <w:t xml:space="preserve">: </w:t>
      </w:r>
    </w:p>
    <w:p w14:paraId="6B8AF12F" w14:textId="77777777" w:rsidR="00D9209C" w:rsidRPr="00AC1643" w:rsidRDefault="00D9209C" w:rsidP="00D9209C">
      <w:pPr>
        <w:ind w:left="720"/>
        <w:rPr>
          <w:rFonts w:ascii="Arial" w:hAnsi="Arial" w:cs="Arial"/>
          <w:sz w:val="22"/>
          <w:szCs w:val="22"/>
        </w:rPr>
      </w:pPr>
      <w:r w:rsidRPr="00AC1643">
        <w:rPr>
          <w:rFonts w:ascii="Arial" w:hAnsi="Arial" w:cs="Arial"/>
          <w:sz w:val="22"/>
          <w:szCs w:val="22"/>
        </w:rPr>
        <w:t>P1. Explain social science communication theories and their role in developing effective messaging</w:t>
      </w:r>
    </w:p>
    <w:p w14:paraId="4C538F5C" w14:textId="77777777" w:rsidR="00D9209C" w:rsidRPr="00AC1643" w:rsidRDefault="00D9209C" w:rsidP="00D9209C">
      <w:pPr>
        <w:ind w:left="720"/>
        <w:rPr>
          <w:rFonts w:ascii="Arial" w:hAnsi="Arial" w:cs="Arial"/>
          <w:sz w:val="22"/>
          <w:szCs w:val="22"/>
        </w:rPr>
      </w:pPr>
      <w:r w:rsidRPr="00AC1643">
        <w:rPr>
          <w:rFonts w:ascii="Arial" w:hAnsi="Arial" w:cs="Arial"/>
          <w:sz w:val="22"/>
          <w:szCs w:val="22"/>
        </w:rPr>
        <w:t>P3. Assess the effectiveness of communication messaging in diverse settings</w:t>
      </w:r>
      <w:r w:rsidRPr="00AC1643">
        <w:rPr>
          <w:rFonts w:ascii="Arial" w:hAnsi="Arial" w:cs="Arial"/>
          <w:sz w:val="22"/>
          <w:szCs w:val="22"/>
        </w:rPr>
        <w:tab/>
      </w:r>
    </w:p>
    <w:p w14:paraId="3D1E1E5E" w14:textId="72AF33A8" w:rsidR="0068322D" w:rsidRPr="00AC1643" w:rsidRDefault="00D9209C" w:rsidP="00D9209C">
      <w:pPr>
        <w:ind w:left="720"/>
        <w:rPr>
          <w:rFonts w:ascii="Arial" w:hAnsi="Arial" w:cs="Arial"/>
          <w:sz w:val="22"/>
          <w:szCs w:val="22"/>
        </w:rPr>
      </w:pPr>
      <w:r w:rsidRPr="00AC1643">
        <w:rPr>
          <w:rFonts w:ascii="Arial" w:hAnsi="Arial" w:cs="Arial"/>
          <w:sz w:val="22"/>
          <w:szCs w:val="22"/>
        </w:rPr>
        <w:t>P4. Develop effective content that mirrors real-world communication needs</w:t>
      </w:r>
      <w:r w:rsidRPr="00AC1643">
        <w:rPr>
          <w:rFonts w:ascii="Arial" w:hAnsi="Arial" w:cs="Arial"/>
          <w:sz w:val="22"/>
          <w:szCs w:val="22"/>
        </w:rPr>
        <w:tab/>
      </w:r>
    </w:p>
    <w:p w14:paraId="6E16013D" w14:textId="77777777" w:rsidR="008B2035" w:rsidRDefault="008B2035" w:rsidP="3E000BC2">
      <w:pPr>
        <w:pStyle w:val="Heading3"/>
        <w:rPr>
          <w:rFonts w:ascii="Arial" w:eastAsiaTheme="majorEastAsia" w:hAnsi="Arial" w:cs="Arial"/>
          <w:sz w:val="22"/>
          <w:szCs w:val="22"/>
        </w:rPr>
      </w:pPr>
    </w:p>
    <w:p w14:paraId="38C7CDA9" w14:textId="2A17CCBC" w:rsidR="008B60F1" w:rsidRPr="00AC1643" w:rsidRDefault="517AE722" w:rsidP="3E000BC2">
      <w:pPr>
        <w:pStyle w:val="Heading3"/>
        <w:rPr>
          <w:rFonts w:ascii="Arial" w:eastAsiaTheme="majorEastAsia" w:hAnsi="Arial" w:cs="Arial"/>
          <w:sz w:val="22"/>
          <w:szCs w:val="22"/>
        </w:rPr>
      </w:pPr>
      <w:r w:rsidRPr="00AC1643">
        <w:rPr>
          <w:rFonts w:ascii="Arial" w:eastAsiaTheme="majorEastAsia" w:hAnsi="Arial" w:cs="Arial"/>
          <w:sz w:val="22"/>
          <w:szCs w:val="22"/>
        </w:rPr>
        <w:lastRenderedPageBreak/>
        <w:t>Course Educational Objectives</w:t>
      </w:r>
    </w:p>
    <w:p w14:paraId="64299CDE" w14:textId="70073DF0" w:rsidR="008B60F1" w:rsidRPr="00AC1643" w:rsidRDefault="702C5A94" w:rsidP="3E000BC2">
      <w:pPr>
        <w:rPr>
          <w:rFonts w:ascii="Arial" w:eastAsiaTheme="majorEastAsia" w:hAnsi="Arial" w:cs="Arial"/>
          <w:sz w:val="22"/>
          <w:szCs w:val="22"/>
        </w:rPr>
      </w:pPr>
      <w:r w:rsidRPr="00AC1643">
        <w:rPr>
          <w:rFonts w:ascii="Arial" w:eastAsiaTheme="majorEastAsia" w:hAnsi="Arial" w:cs="Arial"/>
          <w:sz w:val="22"/>
          <w:szCs w:val="22"/>
        </w:rPr>
        <w:t>When you successfully complete the course, you will be able to</w:t>
      </w:r>
      <w:r w:rsidR="5C3B58F9" w:rsidRPr="00AC1643">
        <w:rPr>
          <w:rFonts w:ascii="Arial" w:eastAsiaTheme="majorEastAsia" w:hAnsi="Arial" w:cs="Arial"/>
          <w:sz w:val="22"/>
          <w:szCs w:val="22"/>
        </w:rPr>
        <w:t>:</w:t>
      </w:r>
      <w:r w:rsidR="00AC1643">
        <w:rPr>
          <w:rFonts w:ascii="Arial" w:eastAsiaTheme="majorEastAsia" w:hAnsi="Arial" w:cs="Arial"/>
          <w:sz w:val="22"/>
          <w:szCs w:val="22"/>
        </w:rPr>
        <w:t xml:space="preserve"> </w:t>
      </w:r>
    </w:p>
    <w:p w14:paraId="5D106CB9" w14:textId="444DF6E5" w:rsidR="00D9209C" w:rsidRPr="00AC1643" w:rsidRDefault="00D9209C" w:rsidP="00853957">
      <w:pPr>
        <w:ind w:left="288"/>
        <w:rPr>
          <w:rFonts w:ascii="Arial" w:hAnsi="Arial" w:cs="Arial"/>
          <w:sz w:val="22"/>
          <w:szCs w:val="22"/>
        </w:rPr>
      </w:pPr>
      <w:r w:rsidRPr="00AC1643">
        <w:rPr>
          <w:rFonts w:ascii="Arial" w:hAnsi="Arial" w:cs="Arial"/>
          <w:sz w:val="22"/>
          <w:szCs w:val="22"/>
        </w:rPr>
        <w:t xml:space="preserve">C1. </w:t>
      </w:r>
      <w:r w:rsidR="0037280E">
        <w:rPr>
          <w:rFonts w:ascii="Arial" w:hAnsi="Arial" w:cs="Arial"/>
          <w:sz w:val="22"/>
          <w:szCs w:val="22"/>
        </w:rPr>
        <w:t>Navigate the international PR / public diplomacy landscape</w:t>
      </w:r>
    </w:p>
    <w:p w14:paraId="5A27CA79" w14:textId="08A11503" w:rsidR="00D9209C" w:rsidRPr="00AC1643" w:rsidRDefault="00680CC6" w:rsidP="00AD462F">
      <w:pPr>
        <w:pStyle w:val="ListParagraph"/>
        <w:widowControl w:val="0"/>
        <w:numPr>
          <w:ilvl w:val="0"/>
          <w:numId w:val="2"/>
        </w:numPr>
        <w:ind w:left="936"/>
        <w:rPr>
          <w:rFonts w:ascii="Arial" w:hAnsi="Arial" w:cs="Arial"/>
          <w:sz w:val="22"/>
          <w:szCs w:val="22"/>
        </w:rPr>
      </w:pPr>
      <w:r>
        <w:rPr>
          <w:rFonts w:ascii="Arial" w:hAnsi="Arial" w:cs="Arial"/>
          <w:sz w:val="22"/>
          <w:szCs w:val="22"/>
        </w:rPr>
        <w:t xml:space="preserve">Explore the network of </w:t>
      </w:r>
      <w:r w:rsidR="0037280E">
        <w:rPr>
          <w:rFonts w:ascii="Arial" w:hAnsi="Arial" w:cs="Arial"/>
          <w:sz w:val="22"/>
          <w:szCs w:val="22"/>
        </w:rPr>
        <w:t>players in the public diplomacy enterprise</w:t>
      </w:r>
    </w:p>
    <w:p w14:paraId="721EBDF6" w14:textId="2E7AE984" w:rsidR="00D9209C" w:rsidRDefault="00680CC6" w:rsidP="00AD462F">
      <w:pPr>
        <w:pStyle w:val="ListParagraph"/>
        <w:widowControl w:val="0"/>
        <w:numPr>
          <w:ilvl w:val="0"/>
          <w:numId w:val="2"/>
        </w:numPr>
        <w:ind w:left="936"/>
        <w:rPr>
          <w:rFonts w:ascii="Arial" w:hAnsi="Arial" w:cs="Arial"/>
          <w:sz w:val="22"/>
          <w:szCs w:val="22"/>
        </w:rPr>
      </w:pPr>
      <w:r>
        <w:rPr>
          <w:rFonts w:ascii="Arial" w:hAnsi="Arial" w:cs="Arial"/>
          <w:sz w:val="22"/>
          <w:szCs w:val="22"/>
        </w:rPr>
        <w:t xml:space="preserve">Assess the </w:t>
      </w:r>
      <w:r w:rsidR="0037280E">
        <w:rPr>
          <w:rFonts w:ascii="Arial" w:hAnsi="Arial" w:cs="Arial"/>
          <w:sz w:val="22"/>
          <w:szCs w:val="22"/>
        </w:rPr>
        <w:t>practice and purpose amongst public diplomacy</w:t>
      </w:r>
      <w:r w:rsidR="006210E7">
        <w:rPr>
          <w:rFonts w:ascii="Arial" w:hAnsi="Arial" w:cs="Arial"/>
          <w:sz w:val="22"/>
          <w:szCs w:val="22"/>
        </w:rPr>
        <w:t xml:space="preserve">, </w:t>
      </w:r>
      <w:r w:rsidR="0037280E">
        <w:rPr>
          <w:rFonts w:ascii="Arial" w:hAnsi="Arial" w:cs="Arial"/>
          <w:sz w:val="22"/>
          <w:szCs w:val="22"/>
        </w:rPr>
        <w:t>public relations</w:t>
      </w:r>
      <w:r w:rsidR="006210E7">
        <w:rPr>
          <w:rFonts w:ascii="Arial" w:hAnsi="Arial" w:cs="Arial"/>
          <w:sz w:val="22"/>
          <w:szCs w:val="22"/>
        </w:rPr>
        <w:t xml:space="preserve"> </w:t>
      </w:r>
      <w:r w:rsidR="0037280E">
        <w:rPr>
          <w:rFonts w:ascii="Arial" w:hAnsi="Arial" w:cs="Arial"/>
          <w:sz w:val="22"/>
          <w:szCs w:val="22"/>
        </w:rPr>
        <w:t xml:space="preserve">and </w:t>
      </w:r>
      <w:r w:rsidR="006210E7">
        <w:rPr>
          <w:rFonts w:ascii="Arial" w:hAnsi="Arial" w:cs="Arial"/>
          <w:sz w:val="22"/>
          <w:szCs w:val="22"/>
        </w:rPr>
        <w:t>stakeholder engagement</w:t>
      </w:r>
    </w:p>
    <w:p w14:paraId="3C5D3B67" w14:textId="1ED1653F" w:rsidR="00B2462D" w:rsidRDefault="00B2462D" w:rsidP="00AD462F">
      <w:pPr>
        <w:pStyle w:val="ListParagraph"/>
        <w:widowControl w:val="0"/>
        <w:numPr>
          <w:ilvl w:val="0"/>
          <w:numId w:val="2"/>
        </w:numPr>
        <w:ind w:left="936"/>
        <w:rPr>
          <w:rFonts w:ascii="Arial" w:hAnsi="Arial" w:cs="Arial"/>
          <w:sz w:val="22"/>
          <w:szCs w:val="22"/>
        </w:rPr>
      </w:pPr>
      <w:r>
        <w:rPr>
          <w:rFonts w:ascii="Arial" w:hAnsi="Arial" w:cs="Arial"/>
          <w:sz w:val="22"/>
          <w:szCs w:val="22"/>
        </w:rPr>
        <w:t>Relate foreign policy issues and cultural values to public diplomacy strategies</w:t>
      </w:r>
    </w:p>
    <w:p w14:paraId="6225D62F" w14:textId="4BC77219" w:rsidR="00924E21" w:rsidRDefault="00924E21" w:rsidP="00AD462F">
      <w:pPr>
        <w:pStyle w:val="ListParagraph"/>
        <w:widowControl w:val="0"/>
        <w:numPr>
          <w:ilvl w:val="0"/>
          <w:numId w:val="2"/>
        </w:numPr>
        <w:ind w:left="936"/>
        <w:rPr>
          <w:rFonts w:ascii="Arial" w:hAnsi="Arial" w:cs="Arial"/>
          <w:sz w:val="22"/>
          <w:szCs w:val="22"/>
        </w:rPr>
      </w:pPr>
      <w:r>
        <w:rPr>
          <w:rFonts w:ascii="Arial" w:hAnsi="Arial" w:cs="Arial"/>
          <w:sz w:val="22"/>
          <w:szCs w:val="22"/>
        </w:rPr>
        <w:t>Understand how and why historical, political, social and economic contexts are important for effective international PR and public diplomacy</w:t>
      </w:r>
    </w:p>
    <w:p w14:paraId="0D80A0E4" w14:textId="66CCF8C5" w:rsidR="00D9209C" w:rsidRPr="00AC1643" w:rsidRDefault="00D9209C" w:rsidP="00853957">
      <w:pPr>
        <w:ind w:left="288"/>
        <w:rPr>
          <w:rFonts w:ascii="Arial" w:hAnsi="Arial" w:cs="Arial"/>
          <w:sz w:val="22"/>
          <w:szCs w:val="22"/>
        </w:rPr>
      </w:pPr>
      <w:r w:rsidRPr="00AC1643">
        <w:rPr>
          <w:rFonts w:ascii="Arial" w:hAnsi="Arial" w:cs="Arial"/>
          <w:sz w:val="22"/>
          <w:szCs w:val="22"/>
        </w:rPr>
        <w:t xml:space="preserve">C2. </w:t>
      </w:r>
      <w:r w:rsidR="0037280E">
        <w:rPr>
          <w:rFonts w:ascii="Arial" w:hAnsi="Arial" w:cs="Arial"/>
          <w:sz w:val="22"/>
          <w:szCs w:val="22"/>
        </w:rPr>
        <w:t>Find your fit in the international PR field and public diplomacy enterprise</w:t>
      </w:r>
    </w:p>
    <w:p w14:paraId="1AA8F949" w14:textId="610947B8" w:rsidR="00D9209C" w:rsidRPr="00AC1643" w:rsidRDefault="00D9209C" w:rsidP="00AD462F">
      <w:pPr>
        <w:pStyle w:val="ListParagraph"/>
        <w:widowControl w:val="0"/>
        <w:numPr>
          <w:ilvl w:val="1"/>
          <w:numId w:val="3"/>
        </w:numPr>
        <w:ind w:left="936"/>
        <w:rPr>
          <w:rFonts w:ascii="Arial" w:hAnsi="Arial" w:cs="Arial"/>
          <w:sz w:val="22"/>
          <w:szCs w:val="22"/>
        </w:rPr>
      </w:pPr>
      <w:r w:rsidRPr="00AC1643">
        <w:rPr>
          <w:rFonts w:ascii="Arial" w:hAnsi="Arial" w:cs="Arial"/>
          <w:sz w:val="22"/>
          <w:szCs w:val="22"/>
        </w:rPr>
        <w:t>A</w:t>
      </w:r>
      <w:r w:rsidR="0037280E">
        <w:rPr>
          <w:rFonts w:ascii="Arial" w:hAnsi="Arial" w:cs="Arial"/>
          <w:sz w:val="22"/>
          <w:szCs w:val="22"/>
        </w:rPr>
        <w:t xml:space="preserve">dopt a normative stance toward the practice of international PR and public diplomacy </w:t>
      </w:r>
    </w:p>
    <w:p w14:paraId="63BEFB22" w14:textId="77777777" w:rsidR="006210E7" w:rsidRDefault="006210E7" w:rsidP="00AD462F">
      <w:pPr>
        <w:pStyle w:val="ListParagraph"/>
        <w:widowControl w:val="0"/>
        <w:numPr>
          <w:ilvl w:val="1"/>
          <w:numId w:val="3"/>
        </w:numPr>
        <w:ind w:left="936"/>
        <w:rPr>
          <w:rFonts w:ascii="Arial" w:hAnsi="Arial" w:cs="Arial"/>
          <w:sz w:val="22"/>
          <w:szCs w:val="22"/>
        </w:rPr>
      </w:pPr>
      <w:r>
        <w:rPr>
          <w:rFonts w:ascii="Arial" w:hAnsi="Arial" w:cs="Arial"/>
          <w:sz w:val="22"/>
          <w:szCs w:val="22"/>
        </w:rPr>
        <w:t>Address trends and challenges for the scholar-practitioner</w:t>
      </w:r>
    </w:p>
    <w:p w14:paraId="3E8DEE1C" w14:textId="08C8D937" w:rsidR="00680CC6" w:rsidRDefault="00680CC6" w:rsidP="00AD462F">
      <w:pPr>
        <w:pStyle w:val="ListParagraph"/>
        <w:widowControl w:val="0"/>
        <w:numPr>
          <w:ilvl w:val="1"/>
          <w:numId w:val="3"/>
        </w:numPr>
        <w:ind w:left="936"/>
        <w:rPr>
          <w:rFonts w:ascii="Arial" w:hAnsi="Arial" w:cs="Arial"/>
          <w:sz w:val="22"/>
          <w:szCs w:val="22"/>
        </w:rPr>
      </w:pPr>
      <w:r>
        <w:rPr>
          <w:rFonts w:ascii="Arial" w:hAnsi="Arial" w:cs="Arial"/>
          <w:sz w:val="22"/>
          <w:szCs w:val="22"/>
        </w:rPr>
        <w:t>Express your views on issues that are actively debated amongst public diplomacy and PR professionals</w:t>
      </w:r>
    </w:p>
    <w:p w14:paraId="1C41B7FF" w14:textId="48719F39" w:rsidR="00924E21" w:rsidRPr="00924E21" w:rsidRDefault="00924E21" w:rsidP="00AD462F">
      <w:pPr>
        <w:pStyle w:val="ListParagraph"/>
        <w:widowControl w:val="0"/>
        <w:numPr>
          <w:ilvl w:val="1"/>
          <w:numId w:val="3"/>
        </w:numPr>
        <w:ind w:left="936"/>
        <w:rPr>
          <w:rFonts w:ascii="Arial" w:hAnsi="Arial" w:cs="Arial"/>
          <w:sz w:val="22"/>
          <w:szCs w:val="22"/>
        </w:rPr>
      </w:pPr>
      <w:r>
        <w:rPr>
          <w:rFonts w:ascii="Arial" w:hAnsi="Arial" w:cs="Arial"/>
          <w:sz w:val="22"/>
          <w:szCs w:val="22"/>
        </w:rPr>
        <w:t xml:space="preserve">Design a </w:t>
      </w:r>
      <w:r w:rsidRPr="006210E7">
        <w:rPr>
          <w:rFonts w:ascii="Arial" w:hAnsi="Arial" w:cs="Arial"/>
          <w:sz w:val="22"/>
          <w:szCs w:val="22"/>
        </w:rPr>
        <w:t>public diplomacy or good will campaign</w:t>
      </w:r>
    </w:p>
    <w:p w14:paraId="13515D68" w14:textId="631F3B86" w:rsidR="00D9209C" w:rsidRPr="00AC1643" w:rsidRDefault="00D9209C" w:rsidP="00853957">
      <w:pPr>
        <w:widowControl/>
        <w:spacing w:line="259" w:lineRule="auto"/>
        <w:ind w:left="288"/>
        <w:rPr>
          <w:rFonts w:ascii="Arial" w:hAnsi="Arial" w:cs="Arial"/>
          <w:sz w:val="22"/>
          <w:szCs w:val="22"/>
        </w:rPr>
      </w:pPr>
      <w:r w:rsidRPr="00AC1643">
        <w:rPr>
          <w:rFonts w:ascii="Arial" w:hAnsi="Arial" w:cs="Arial"/>
          <w:sz w:val="22"/>
          <w:szCs w:val="22"/>
        </w:rPr>
        <w:t xml:space="preserve">C3. </w:t>
      </w:r>
      <w:r w:rsidR="006210E7">
        <w:rPr>
          <w:rFonts w:ascii="Arial" w:hAnsi="Arial" w:cs="Arial"/>
          <w:sz w:val="22"/>
          <w:szCs w:val="22"/>
        </w:rPr>
        <w:t>Explain the accrual and exercise of soft power influence</w:t>
      </w:r>
    </w:p>
    <w:p w14:paraId="79F06108" w14:textId="77777777" w:rsidR="00B2462D" w:rsidRDefault="006210E7" w:rsidP="00AD462F">
      <w:pPr>
        <w:pStyle w:val="ListParagraph"/>
        <w:widowControl w:val="0"/>
        <w:numPr>
          <w:ilvl w:val="0"/>
          <w:numId w:val="4"/>
        </w:numPr>
        <w:ind w:left="936"/>
        <w:rPr>
          <w:rFonts w:ascii="Arial" w:hAnsi="Arial" w:cs="Arial"/>
          <w:sz w:val="22"/>
          <w:szCs w:val="22"/>
        </w:rPr>
      </w:pPr>
      <w:r>
        <w:rPr>
          <w:rFonts w:ascii="Arial" w:hAnsi="Arial" w:cs="Arial"/>
          <w:sz w:val="22"/>
          <w:szCs w:val="22"/>
        </w:rPr>
        <w:t>Define soft power resources</w:t>
      </w:r>
    </w:p>
    <w:p w14:paraId="51CCB2F9" w14:textId="53AF0246" w:rsidR="00B2462D" w:rsidRPr="00B2462D" w:rsidRDefault="00924E21" w:rsidP="00AD462F">
      <w:pPr>
        <w:pStyle w:val="ListParagraph"/>
        <w:widowControl w:val="0"/>
        <w:numPr>
          <w:ilvl w:val="0"/>
          <w:numId w:val="4"/>
        </w:numPr>
        <w:ind w:left="936"/>
        <w:rPr>
          <w:rFonts w:ascii="Arial" w:hAnsi="Arial" w:cs="Arial"/>
          <w:sz w:val="22"/>
          <w:szCs w:val="22"/>
        </w:rPr>
      </w:pPr>
      <w:r>
        <w:rPr>
          <w:rFonts w:ascii="Arial" w:hAnsi="Arial" w:cs="Arial"/>
          <w:sz w:val="22"/>
          <w:szCs w:val="22"/>
        </w:rPr>
        <w:t>Explain</w:t>
      </w:r>
      <w:r w:rsidR="00B2462D">
        <w:rPr>
          <w:rFonts w:ascii="Arial" w:hAnsi="Arial" w:cs="Arial"/>
          <w:sz w:val="22"/>
          <w:szCs w:val="22"/>
        </w:rPr>
        <w:t xml:space="preserve"> </w:t>
      </w:r>
      <w:r w:rsidR="00B2462D" w:rsidRPr="00B2462D">
        <w:rPr>
          <w:rFonts w:ascii="Arial" w:hAnsi="Arial" w:cs="Arial"/>
          <w:sz w:val="22"/>
          <w:szCs w:val="22"/>
        </w:rPr>
        <w:t>how new and traditional public diplomacy tools promote national interests and values</w:t>
      </w:r>
    </w:p>
    <w:p w14:paraId="2E4C1793" w14:textId="4CC46840" w:rsidR="00D9209C" w:rsidRDefault="006210E7" w:rsidP="00AD462F">
      <w:pPr>
        <w:pStyle w:val="ListParagraph"/>
        <w:widowControl w:val="0"/>
        <w:numPr>
          <w:ilvl w:val="0"/>
          <w:numId w:val="4"/>
        </w:numPr>
        <w:ind w:left="936"/>
        <w:rPr>
          <w:rFonts w:ascii="Arial" w:hAnsi="Arial" w:cs="Arial"/>
          <w:sz w:val="22"/>
          <w:szCs w:val="22"/>
        </w:rPr>
      </w:pPr>
      <w:r>
        <w:rPr>
          <w:rFonts w:ascii="Arial" w:hAnsi="Arial" w:cs="Arial"/>
          <w:sz w:val="22"/>
          <w:szCs w:val="22"/>
        </w:rPr>
        <w:t>Conceptualize the creation and flow of global influence</w:t>
      </w:r>
    </w:p>
    <w:p w14:paraId="275C891F" w14:textId="77777777" w:rsidR="0015454F" w:rsidRPr="00AC1643" w:rsidRDefault="0015454F" w:rsidP="00AD462F">
      <w:pPr>
        <w:pStyle w:val="ListParagraph"/>
        <w:widowControl w:val="0"/>
        <w:numPr>
          <w:ilvl w:val="0"/>
          <w:numId w:val="4"/>
        </w:numPr>
        <w:ind w:left="936"/>
        <w:rPr>
          <w:rFonts w:ascii="Arial" w:hAnsi="Arial" w:cs="Arial"/>
          <w:sz w:val="22"/>
          <w:szCs w:val="22"/>
        </w:rPr>
      </w:pPr>
      <w:r>
        <w:rPr>
          <w:rFonts w:ascii="Arial" w:hAnsi="Arial" w:cs="Arial"/>
          <w:sz w:val="22"/>
          <w:szCs w:val="22"/>
        </w:rPr>
        <w:t>Assess how international actors convert soft power resources into influence</w:t>
      </w:r>
    </w:p>
    <w:p w14:paraId="50269321" w14:textId="7DAD4606" w:rsidR="00D9209C" w:rsidRPr="00AC1643" w:rsidRDefault="00D9209C" w:rsidP="00853957">
      <w:pPr>
        <w:ind w:left="288"/>
        <w:rPr>
          <w:rFonts w:ascii="Arial" w:hAnsi="Arial" w:cs="Arial"/>
          <w:sz w:val="22"/>
          <w:szCs w:val="22"/>
        </w:rPr>
      </w:pPr>
      <w:r w:rsidRPr="00AC1643">
        <w:rPr>
          <w:rFonts w:ascii="Arial" w:hAnsi="Arial" w:cs="Arial"/>
          <w:sz w:val="22"/>
          <w:szCs w:val="22"/>
        </w:rPr>
        <w:t xml:space="preserve">C4. </w:t>
      </w:r>
      <w:r w:rsidR="006210E7">
        <w:rPr>
          <w:rFonts w:ascii="Arial" w:hAnsi="Arial" w:cs="Arial"/>
          <w:sz w:val="22"/>
          <w:szCs w:val="22"/>
        </w:rPr>
        <w:t xml:space="preserve">Assess international PR and public diplomacy campaigns </w:t>
      </w:r>
    </w:p>
    <w:p w14:paraId="72E74BDA" w14:textId="3E046B9F" w:rsidR="00D9209C" w:rsidRPr="00AC1643" w:rsidRDefault="006210E7" w:rsidP="00AD462F">
      <w:pPr>
        <w:pStyle w:val="ListParagraph"/>
        <w:widowControl w:val="0"/>
        <w:numPr>
          <w:ilvl w:val="0"/>
          <w:numId w:val="5"/>
        </w:numPr>
        <w:ind w:left="936"/>
        <w:rPr>
          <w:rFonts w:ascii="Arial" w:hAnsi="Arial" w:cs="Arial"/>
          <w:sz w:val="22"/>
          <w:szCs w:val="22"/>
        </w:rPr>
      </w:pPr>
      <w:r>
        <w:rPr>
          <w:rFonts w:ascii="Arial" w:hAnsi="Arial" w:cs="Arial"/>
          <w:sz w:val="22"/>
          <w:szCs w:val="22"/>
        </w:rPr>
        <w:t>Identify tools and techniques for perception management</w:t>
      </w:r>
    </w:p>
    <w:p w14:paraId="38B41DD5" w14:textId="28AE0E1D" w:rsidR="006210E7" w:rsidRDefault="006210E7" w:rsidP="00AD462F">
      <w:pPr>
        <w:pStyle w:val="ListParagraph"/>
        <w:widowControl w:val="0"/>
        <w:numPr>
          <w:ilvl w:val="0"/>
          <w:numId w:val="5"/>
        </w:numPr>
        <w:ind w:left="936"/>
        <w:rPr>
          <w:rFonts w:ascii="Arial" w:hAnsi="Arial" w:cs="Arial"/>
          <w:sz w:val="22"/>
          <w:szCs w:val="22"/>
        </w:rPr>
      </w:pPr>
      <w:r>
        <w:rPr>
          <w:rFonts w:ascii="Arial" w:hAnsi="Arial" w:cs="Arial"/>
          <w:sz w:val="22"/>
          <w:szCs w:val="22"/>
        </w:rPr>
        <w:t>Conceptualize the generation and use of social capital</w:t>
      </w:r>
    </w:p>
    <w:p w14:paraId="38603A70" w14:textId="0BB5735A" w:rsidR="0015454F" w:rsidRDefault="0015454F" w:rsidP="00AD462F">
      <w:pPr>
        <w:pStyle w:val="ListParagraph"/>
        <w:widowControl w:val="0"/>
        <w:numPr>
          <w:ilvl w:val="0"/>
          <w:numId w:val="5"/>
        </w:numPr>
        <w:ind w:left="936"/>
        <w:rPr>
          <w:rFonts w:ascii="Arial" w:hAnsi="Arial" w:cs="Arial"/>
          <w:sz w:val="22"/>
          <w:szCs w:val="22"/>
        </w:rPr>
      </w:pPr>
      <w:r>
        <w:rPr>
          <w:rFonts w:ascii="Arial" w:hAnsi="Arial" w:cs="Arial"/>
          <w:sz w:val="22"/>
          <w:szCs w:val="22"/>
        </w:rPr>
        <w:t>Evaluate public diplomacy strategies and international PR campaigns led by governmental and non-governmental actors</w:t>
      </w:r>
    </w:p>
    <w:p w14:paraId="5EFF30DF" w14:textId="77777777" w:rsidR="004157D3" w:rsidRPr="00AC1643" w:rsidRDefault="004157D3" w:rsidP="3E000BC2">
      <w:pPr>
        <w:rPr>
          <w:rFonts w:ascii="Arial" w:eastAsiaTheme="majorEastAsia" w:hAnsi="Arial" w:cs="Arial"/>
          <w:sz w:val="22"/>
          <w:szCs w:val="22"/>
        </w:rPr>
      </w:pPr>
      <w:bookmarkStart w:id="8" w:name="_crvv5ln27xlj" w:colFirst="0" w:colLast="0"/>
      <w:bookmarkEnd w:id="7"/>
      <w:bookmarkEnd w:id="8"/>
    </w:p>
    <w:p w14:paraId="281CB5FC" w14:textId="6F3533D2" w:rsidR="008B60F1" w:rsidRPr="00AC1643" w:rsidRDefault="517AE722" w:rsidP="3E000BC2">
      <w:pPr>
        <w:pStyle w:val="Heading2"/>
        <w:rPr>
          <w:rFonts w:ascii="Arial" w:eastAsiaTheme="majorEastAsia" w:hAnsi="Arial" w:cs="Arial"/>
          <w:sz w:val="22"/>
          <w:szCs w:val="22"/>
        </w:rPr>
      </w:pPr>
      <w:bookmarkStart w:id="9" w:name="_3ydxusqehtna" w:colFirst="0" w:colLast="0"/>
      <w:bookmarkEnd w:id="9"/>
      <w:r w:rsidRPr="00AC1643">
        <w:rPr>
          <w:rFonts w:ascii="Arial" w:eastAsiaTheme="majorEastAsia" w:hAnsi="Arial" w:cs="Arial"/>
          <w:sz w:val="22"/>
          <w:szCs w:val="22"/>
        </w:rPr>
        <w:t>Required Text</w:t>
      </w:r>
      <w:r w:rsidR="00B458B7">
        <w:rPr>
          <w:rFonts w:ascii="Arial" w:eastAsiaTheme="majorEastAsia" w:hAnsi="Arial" w:cs="Arial"/>
          <w:sz w:val="22"/>
          <w:szCs w:val="22"/>
        </w:rPr>
        <w:t>s</w:t>
      </w:r>
      <w:r w:rsidRPr="00AC1643">
        <w:rPr>
          <w:rFonts w:ascii="Arial" w:eastAsiaTheme="majorEastAsia" w:hAnsi="Arial" w:cs="Arial"/>
          <w:sz w:val="22"/>
          <w:szCs w:val="22"/>
        </w:rPr>
        <w:t xml:space="preserve"> </w:t>
      </w:r>
      <w:r w:rsidR="42B9C5BF" w:rsidRPr="00AC1643">
        <w:rPr>
          <w:rFonts w:ascii="Arial" w:eastAsiaTheme="majorEastAsia" w:hAnsi="Arial" w:cs="Arial"/>
          <w:sz w:val="22"/>
          <w:szCs w:val="22"/>
        </w:rPr>
        <w:t xml:space="preserve">and </w:t>
      </w:r>
      <w:r w:rsidR="79B3A65B" w:rsidRPr="00AC1643">
        <w:rPr>
          <w:rFonts w:ascii="Arial" w:eastAsiaTheme="majorEastAsia" w:hAnsi="Arial" w:cs="Arial"/>
          <w:sz w:val="22"/>
          <w:szCs w:val="22"/>
        </w:rPr>
        <w:t>Other Materials</w:t>
      </w:r>
      <w:r w:rsidR="42B9C5BF" w:rsidRPr="00AC1643">
        <w:rPr>
          <w:rFonts w:ascii="Arial" w:eastAsiaTheme="majorEastAsia" w:hAnsi="Arial" w:cs="Arial"/>
          <w:sz w:val="22"/>
          <w:szCs w:val="22"/>
        </w:rPr>
        <w:t xml:space="preserve"> </w:t>
      </w:r>
    </w:p>
    <w:p w14:paraId="3B9C812C" w14:textId="4217C1B2" w:rsidR="00DC7C06" w:rsidRPr="00B458B7" w:rsidRDefault="5C3B58F9" w:rsidP="00B458B7">
      <w:pPr>
        <w:pStyle w:val="Heading3"/>
        <w:rPr>
          <w:b w:val="0"/>
          <w:bCs/>
          <w:i/>
          <w:iCs/>
          <w:color w:val="auto"/>
        </w:rPr>
      </w:pPr>
      <w:bookmarkStart w:id="10" w:name="_17dp8vu" w:colFirst="0" w:colLast="0"/>
      <w:bookmarkEnd w:id="10"/>
      <w:r w:rsidRPr="00AC1643">
        <w:rPr>
          <w:rFonts w:ascii="Arial" w:eastAsiaTheme="majorEastAsia" w:hAnsi="Arial" w:cs="Arial"/>
          <w:sz w:val="22"/>
          <w:szCs w:val="22"/>
        </w:rPr>
        <w:t>Textbooks</w:t>
      </w:r>
      <w:r w:rsidR="64952BF7" w:rsidRPr="00AC1643">
        <w:rPr>
          <w:rFonts w:ascii="Arial" w:eastAsiaTheme="majorEastAsia" w:hAnsi="Arial" w:cs="Arial"/>
          <w:sz w:val="22"/>
          <w:szCs w:val="22"/>
        </w:rPr>
        <w:t xml:space="preserve">: </w:t>
      </w:r>
      <w:r w:rsidR="00B458B7">
        <w:rPr>
          <w:rFonts w:ascii="Arial" w:eastAsiaTheme="majorEastAsia" w:hAnsi="Arial" w:cs="Arial"/>
          <w:sz w:val="22"/>
          <w:szCs w:val="22"/>
        </w:rPr>
        <w:t xml:space="preserve"> </w:t>
      </w:r>
      <w:r w:rsidR="00B458B7" w:rsidRPr="00B458B7">
        <w:rPr>
          <w:rFonts w:ascii="Arial" w:eastAsiaTheme="majorEastAsia" w:hAnsi="Arial" w:cs="Arial"/>
          <w:b w:val="0"/>
          <w:bCs/>
          <w:i/>
          <w:iCs/>
          <w:color w:val="auto"/>
          <w:sz w:val="22"/>
          <w:szCs w:val="22"/>
        </w:rPr>
        <w:t>There are no textbooks required for purchase for this course.</w:t>
      </w:r>
    </w:p>
    <w:p w14:paraId="2A6B1318" w14:textId="77777777" w:rsidR="00B458B7" w:rsidRDefault="00B458B7" w:rsidP="3E000BC2">
      <w:pPr>
        <w:rPr>
          <w:rFonts w:ascii="Arial" w:hAnsi="Arial" w:cs="Arial"/>
          <w:iCs/>
          <w:sz w:val="22"/>
          <w:szCs w:val="22"/>
        </w:rPr>
      </w:pPr>
    </w:p>
    <w:p w14:paraId="4EC4B697" w14:textId="52E80740" w:rsidR="00B458B7" w:rsidRDefault="00B458B7" w:rsidP="3E000BC2">
      <w:pPr>
        <w:rPr>
          <w:rFonts w:ascii="Arial" w:hAnsi="Arial" w:cs="Arial"/>
          <w:iCs/>
          <w:sz w:val="22"/>
          <w:szCs w:val="22"/>
        </w:rPr>
      </w:pPr>
      <w:r>
        <w:rPr>
          <w:rFonts w:ascii="Arial" w:hAnsi="Arial" w:cs="Arial"/>
          <w:iCs/>
          <w:sz w:val="22"/>
          <w:szCs w:val="22"/>
        </w:rPr>
        <w:t>Readings are available through E-Reserves and include:</w:t>
      </w:r>
    </w:p>
    <w:p w14:paraId="7A64CABA" w14:textId="77777777" w:rsidR="001E3D4E" w:rsidRDefault="001E3D4E" w:rsidP="006904BA">
      <w:pPr>
        <w:ind w:left="720" w:hanging="720"/>
        <w:rPr>
          <w:rFonts w:ascii="Arial" w:eastAsiaTheme="majorEastAsia" w:hAnsi="Arial" w:cs="Arial"/>
          <w:sz w:val="22"/>
          <w:szCs w:val="22"/>
        </w:rPr>
      </w:pPr>
    </w:p>
    <w:p w14:paraId="4CEE0C89" w14:textId="746AF72B" w:rsidR="006904BA" w:rsidRDefault="006904BA" w:rsidP="006904BA">
      <w:pPr>
        <w:ind w:left="720" w:hanging="720"/>
        <w:rPr>
          <w:rFonts w:ascii="Arial" w:eastAsiaTheme="majorEastAsia" w:hAnsi="Arial" w:cs="Arial"/>
          <w:sz w:val="22"/>
          <w:szCs w:val="22"/>
        </w:rPr>
      </w:pPr>
      <w:r>
        <w:rPr>
          <w:rFonts w:ascii="Arial" w:eastAsiaTheme="majorEastAsia" w:hAnsi="Arial" w:cs="Arial"/>
          <w:sz w:val="22"/>
          <w:szCs w:val="22"/>
        </w:rPr>
        <w:t>Arceneaux, Phillip and Shawn Powers. “International Broadcasting:  Public Diplomacy as a Game in a Marketplace of Loy</w:t>
      </w:r>
      <w:r w:rsidR="00DE62FB">
        <w:rPr>
          <w:rFonts w:ascii="Arial" w:eastAsiaTheme="majorEastAsia" w:hAnsi="Arial" w:cs="Arial"/>
          <w:sz w:val="22"/>
          <w:szCs w:val="22"/>
        </w:rPr>
        <w:t xml:space="preserve">alties.” </w:t>
      </w:r>
      <w:r>
        <w:rPr>
          <w:rFonts w:ascii="Arial" w:eastAsiaTheme="majorEastAsia" w:hAnsi="Arial" w:cs="Arial"/>
          <w:sz w:val="22"/>
          <w:szCs w:val="22"/>
        </w:rPr>
        <w:t xml:space="preserve">In </w:t>
      </w:r>
      <w:r w:rsidR="00413581">
        <w:rPr>
          <w:rFonts w:ascii="Arial" w:eastAsiaTheme="majorEastAsia" w:hAnsi="Arial" w:cs="Arial"/>
          <w:sz w:val="22"/>
          <w:szCs w:val="22"/>
        </w:rPr>
        <w:t>Nancy Snow and Nicholas J. Cull</w:t>
      </w:r>
      <w:r w:rsidR="00413581" w:rsidRPr="00DE62FB">
        <w:rPr>
          <w:rFonts w:ascii="Arial" w:eastAsiaTheme="majorEastAsia" w:hAnsi="Arial" w:cs="Arial"/>
          <w:i/>
          <w:iCs/>
          <w:sz w:val="22"/>
          <w:szCs w:val="22"/>
        </w:rPr>
        <w:t xml:space="preserve"> </w:t>
      </w:r>
      <w:r w:rsidR="00413581">
        <w:rPr>
          <w:rFonts w:ascii="Arial" w:eastAsiaTheme="majorEastAsia" w:hAnsi="Arial" w:cs="Arial"/>
          <w:sz w:val="22"/>
          <w:szCs w:val="22"/>
        </w:rPr>
        <w:t xml:space="preserve">(Eds.) </w:t>
      </w:r>
      <w:r w:rsidRPr="00DE62FB">
        <w:rPr>
          <w:rFonts w:ascii="Arial" w:eastAsiaTheme="majorEastAsia" w:hAnsi="Arial" w:cs="Arial"/>
          <w:i/>
          <w:iCs/>
          <w:sz w:val="22"/>
          <w:szCs w:val="22"/>
        </w:rPr>
        <w:t>Routledge Handbook of Public Diplomacy</w:t>
      </w:r>
      <w:r>
        <w:rPr>
          <w:rFonts w:ascii="Arial" w:eastAsiaTheme="majorEastAsia" w:hAnsi="Arial" w:cs="Arial"/>
          <w:sz w:val="22"/>
          <w:szCs w:val="22"/>
        </w:rPr>
        <w:t>, 2nd ed.</w:t>
      </w:r>
      <w:r w:rsidR="00F451C7">
        <w:rPr>
          <w:rFonts w:ascii="Arial" w:eastAsiaTheme="majorEastAsia" w:hAnsi="Arial" w:cs="Arial"/>
          <w:sz w:val="22"/>
          <w:szCs w:val="22"/>
        </w:rPr>
        <w:t>,</w:t>
      </w:r>
      <w:r w:rsidR="00413581">
        <w:rPr>
          <w:rFonts w:ascii="Arial" w:eastAsiaTheme="majorEastAsia" w:hAnsi="Arial" w:cs="Arial"/>
          <w:sz w:val="22"/>
          <w:szCs w:val="22"/>
        </w:rPr>
        <w:t xml:space="preserve"> (Pp. 50-63). </w:t>
      </w:r>
      <w:r>
        <w:rPr>
          <w:rFonts w:ascii="Arial" w:eastAsiaTheme="majorEastAsia" w:hAnsi="Arial" w:cs="Arial"/>
          <w:sz w:val="22"/>
          <w:szCs w:val="22"/>
        </w:rPr>
        <w:t>New York, NY:  2020.</w:t>
      </w:r>
    </w:p>
    <w:p w14:paraId="2EF44398" w14:textId="5405A5B3" w:rsidR="006904BA" w:rsidRDefault="006904BA" w:rsidP="00037EF0">
      <w:pPr>
        <w:ind w:left="720" w:hanging="720"/>
        <w:rPr>
          <w:rFonts w:ascii="Arial" w:eastAsiaTheme="majorEastAsia" w:hAnsi="Arial" w:cs="Arial"/>
          <w:sz w:val="22"/>
          <w:szCs w:val="22"/>
        </w:rPr>
      </w:pPr>
    </w:p>
    <w:p w14:paraId="77B2A0A3" w14:textId="6C9AC934" w:rsidR="00116189" w:rsidRDefault="00116189" w:rsidP="00037EF0">
      <w:pPr>
        <w:ind w:left="720" w:hanging="720"/>
        <w:rPr>
          <w:rFonts w:ascii="Arial" w:eastAsiaTheme="majorEastAsia" w:hAnsi="Arial" w:cs="Arial"/>
          <w:sz w:val="22"/>
          <w:szCs w:val="22"/>
        </w:rPr>
      </w:pPr>
      <w:proofErr w:type="spellStart"/>
      <w:r>
        <w:rPr>
          <w:rFonts w:ascii="Arial" w:eastAsiaTheme="majorEastAsia" w:hAnsi="Arial" w:cs="Arial"/>
          <w:sz w:val="22"/>
          <w:szCs w:val="22"/>
        </w:rPr>
        <w:t>Bakry</w:t>
      </w:r>
      <w:proofErr w:type="spellEnd"/>
      <w:r>
        <w:rPr>
          <w:rFonts w:ascii="Arial" w:eastAsiaTheme="majorEastAsia" w:hAnsi="Arial" w:cs="Arial"/>
          <w:sz w:val="22"/>
          <w:szCs w:val="22"/>
        </w:rPr>
        <w:t xml:space="preserve">, Amal. “Cobranded Diplomacy:  A Case Study of the British Council’s Branding of ‘Darwin Now’ in Egypt.” </w:t>
      </w:r>
      <w:r w:rsidRPr="0050210C">
        <w:rPr>
          <w:rFonts w:ascii="Arial" w:eastAsiaTheme="majorEastAsia" w:hAnsi="Arial" w:cs="Arial"/>
          <w:i/>
          <w:iCs/>
          <w:sz w:val="22"/>
          <w:szCs w:val="22"/>
        </w:rPr>
        <w:t>International Journal of Communication</w:t>
      </w:r>
      <w:r>
        <w:rPr>
          <w:rFonts w:ascii="Arial" w:eastAsiaTheme="majorEastAsia" w:hAnsi="Arial" w:cs="Arial"/>
          <w:sz w:val="22"/>
          <w:szCs w:val="22"/>
        </w:rPr>
        <w:t xml:space="preserve"> 14 (2020):  5108-5127.</w:t>
      </w:r>
    </w:p>
    <w:p w14:paraId="5C5F6DD7" w14:textId="77777777" w:rsidR="00116189" w:rsidRDefault="00116189" w:rsidP="00562AD6">
      <w:pPr>
        <w:ind w:left="720" w:hanging="720"/>
        <w:rPr>
          <w:rFonts w:ascii="Arial" w:eastAsiaTheme="majorEastAsia" w:hAnsi="Arial" w:cs="Arial"/>
          <w:sz w:val="22"/>
          <w:szCs w:val="22"/>
        </w:rPr>
      </w:pPr>
    </w:p>
    <w:p w14:paraId="6CF5B747" w14:textId="77777777" w:rsidR="00562AD6" w:rsidRPr="00562AD6" w:rsidRDefault="00562AD6" w:rsidP="00562AD6">
      <w:pPr>
        <w:ind w:left="720" w:hanging="720"/>
        <w:rPr>
          <w:rFonts w:ascii="Arial" w:eastAsiaTheme="majorEastAsia" w:hAnsi="Arial" w:cs="Arial"/>
          <w:sz w:val="22"/>
          <w:szCs w:val="22"/>
        </w:rPr>
      </w:pPr>
      <w:r w:rsidRPr="00562AD6">
        <w:rPr>
          <w:rFonts w:ascii="Arial" w:eastAsiaTheme="majorEastAsia" w:hAnsi="Arial" w:cs="Arial"/>
          <w:sz w:val="22"/>
          <w:szCs w:val="22"/>
        </w:rPr>
        <w:t xml:space="preserve">Brinkerhoff, Jennifer M.  “Diasporas and Conflict Societies:  Conflict Entrepreneurs, Competing Interests or Contributors to Stability and Development?”  </w:t>
      </w:r>
      <w:r w:rsidRPr="00413581">
        <w:rPr>
          <w:rFonts w:ascii="Arial" w:eastAsiaTheme="majorEastAsia" w:hAnsi="Arial" w:cs="Arial"/>
          <w:i/>
          <w:iCs/>
          <w:sz w:val="22"/>
          <w:szCs w:val="22"/>
        </w:rPr>
        <w:t>Conflict, Security and Development</w:t>
      </w:r>
      <w:r w:rsidRPr="00562AD6">
        <w:rPr>
          <w:rFonts w:ascii="Arial" w:eastAsiaTheme="majorEastAsia" w:hAnsi="Arial" w:cs="Arial"/>
          <w:sz w:val="22"/>
          <w:szCs w:val="22"/>
        </w:rPr>
        <w:t xml:space="preserve"> 11, no. 2 (2011):  115-143.</w:t>
      </w:r>
    </w:p>
    <w:p w14:paraId="3505C7F8" w14:textId="77777777" w:rsidR="00562AD6" w:rsidRPr="00562AD6" w:rsidRDefault="00562AD6" w:rsidP="00037EF0">
      <w:pPr>
        <w:ind w:left="720" w:hanging="720"/>
        <w:rPr>
          <w:rFonts w:ascii="Arial" w:eastAsiaTheme="majorEastAsia" w:hAnsi="Arial" w:cs="Arial"/>
          <w:b/>
          <w:bCs/>
          <w:sz w:val="22"/>
          <w:szCs w:val="22"/>
        </w:rPr>
      </w:pPr>
    </w:p>
    <w:p w14:paraId="2552BBC7" w14:textId="7C39278A" w:rsidR="00037EF0" w:rsidRDefault="00037EF0" w:rsidP="00037EF0">
      <w:pPr>
        <w:ind w:left="720" w:hanging="720"/>
        <w:rPr>
          <w:rFonts w:ascii="Arial" w:eastAsiaTheme="majorEastAsia" w:hAnsi="Arial" w:cs="Arial"/>
          <w:sz w:val="22"/>
          <w:szCs w:val="22"/>
        </w:rPr>
      </w:pPr>
      <w:r>
        <w:rPr>
          <w:rFonts w:ascii="Arial" w:eastAsiaTheme="majorEastAsia" w:hAnsi="Arial" w:cs="Arial"/>
          <w:sz w:val="22"/>
          <w:szCs w:val="22"/>
        </w:rPr>
        <w:t xml:space="preserve">Brown, Robin. “The Politics of Relational Public Diplomacy.” In </w:t>
      </w:r>
      <w:r w:rsidR="00413581">
        <w:rPr>
          <w:rFonts w:ascii="Arial" w:eastAsiaTheme="majorEastAsia" w:hAnsi="Arial" w:cs="Arial"/>
          <w:sz w:val="22"/>
          <w:szCs w:val="22"/>
        </w:rPr>
        <w:t xml:space="preserve">R.S. </w:t>
      </w:r>
      <w:proofErr w:type="spellStart"/>
      <w:r w:rsidR="00413581">
        <w:rPr>
          <w:rFonts w:ascii="Arial" w:eastAsiaTheme="majorEastAsia" w:hAnsi="Arial" w:cs="Arial"/>
          <w:sz w:val="22"/>
          <w:szCs w:val="22"/>
        </w:rPr>
        <w:t>Zaharna</w:t>
      </w:r>
      <w:proofErr w:type="spellEnd"/>
      <w:r w:rsidR="00413581">
        <w:rPr>
          <w:rFonts w:ascii="Arial" w:eastAsiaTheme="majorEastAsia" w:hAnsi="Arial" w:cs="Arial"/>
          <w:sz w:val="22"/>
          <w:szCs w:val="22"/>
        </w:rPr>
        <w:t xml:space="preserve">, Amelia Arsenault and Ali Fisher (Eds.) </w:t>
      </w:r>
      <w:r w:rsidRPr="00037EF0">
        <w:rPr>
          <w:rFonts w:ascii="Arial" w:eastAsiaTheme="majorEastAsia" w:hAnsi="Arial" w:cs="Arial"/>
          <w:i/>
          <w:iCs/>
          <w:sz w:val="22"/>
          <w:szCs w:val="22"/>
        </w:rPr>
        <w:t>Relational, Networked and Collaborative Approaches to Public Diplomacy:  The Connective Mindshift</w:t>
      </w:r>
      <w:r>
        <w:rPr>
          <w:rFonts w:ascii="Arial" w:eastAsiaTheme="majorEastAsia" w:hAnsi="Arial" w:cs="Arial"/>
          <w:sz w:val="22"/>
          <w:szCs w:val="22"/>
        </w:rPr>
        <w:t xml:space="preserve">,” </w:t>
      </w:r>
      <w:r w:rsidR="00413581">
        <w:rPr>
          <w:rFonts w:ascii="Arial" w:eastAsiaTheme="majorEastAsia" w:hAnsi="Arial" w:cs="Arial"/>
          <w:sz w:val="22"/>
          <w:szCs w:val="22"/>
        </w:rPr>
        <w:t xml:space="preserve">(Pp. 44-55). </w:t>
      </w:r>
      <w:r>
        <w:rPr>
          <w:rFonts w:ascii="Arial" w:eastAsiaTheme="majorEastAsia" w:hAnsi="Arial" w:cs="Arial"/>
          <w:sz w:val="22"/>
          <w:szCs w:val="22"/>
        </w:rPr>
        <w:t>New York, NY:  Routledge, 2013.</w:t>
      </w:r>
    </w:p>
    <w:p w14:paraId="001E4BE8" w14:textId="62FDE0BE" w:rsidR="00037EF0" w:rsidRDefault="00037EF0" w:rsidP="3E000BC2">
      <w:pPr>
        <w:rPr>
          <w:rFonts w:ascii="Arial" w:hAnsi="Arial" w:cs="Arial"/>
          <w:sz w:val="22"/>
          <w:szCs w:val="22"/>
        </w:rPr>
      </w:pPr>
    </w:p>
    <w:p w14:paraId="4EB9E4F8" w14:textId="42B40920" w:rsidR="00562AD6" w:rsidRDefault="00562AD6" w:rsidP="00562AD6">
      <w:pPr>
        <w:ind w:left="720" w:hanging="720"/>
        <w:rPr>
          <w:rFonts w:ascii="Arial" w:eastAsiaTheme="majorEastAsia" w:hAnsi="Arial" w:cs="Arial"/>
          <w:sz w:val="22"/>
          <w:szCs w:val="22"/>
        </w:rPr>
      </w:pPr>
      <w:r w:rsidRPr="00562AD6">
        <w:rPr>
          <w:rFonts w:ascii="Arial" w:eastAsiaTheme="majorEastAsia" w:hAnsi="Arial" w:cs="Arial"/>
          <w:sz w:val="22"/>
          <w:szCs w:val="22"/>
        </w:rPr>
        <w:t xml:space="preserve">Campbell, Cathleen A.  “U.S. Science Diplomacy with Arab Countries.”  In Davis, L. S. and R. Patman (Eds.) </w:t>
      </w:r>
      <w:r w:rsidRPr="00413581">
        <w:rPr>
          <w:rFonts w:ascii="Arial" w:eastAsiaTheme="majorEastAsia" w:hAnsi="Arial" w:cs="Arial"/>
          <w:i/>
          <w:iCs/>
          <w:sz w:val="22"/>
          <w:szCs w:val="22"/>
        </w:rPr>
        <w:t>Science Diplomacy:  New Day or False Dawn?</w:t>
      </w:r>
      <w:r w:rsidRPr="00562AD6">
        <w:rPr>
          <w:rFonts w:ascii="Arial" w:eastAsiaTheme="majorEastAsia" w:hAnsi="Arial" w:cs="Arial"/>
          <w:sz w:val="22"/>
          <w:szCs w:val="22"/>
        </w:rPr>
        <w:t xml:space="preserve"> (Pp. 27-44).  Hackensack, NJ:  World Scientific Publishing, 2015.</w:t>
      </w:r>
    </w:p>
    <w:p w14:paraId="3A07F55C" w14:textId="628668AF" w:rsidR="00CB76E0" w:rsidRDefault="00CB76E0" w:rsidP="00037EF0">
      <w:pPr>
        <w:ind w:left="720" w:hanging="720"/>
        <w:rPr>
          <w:rFonts w:ascii="Arial" w:eastAsiaTheme="majorEastAsia" w:hAnsi="Arial" w:cs="Arial"/>
          <w:sz w:val="22"/>
          <w:szCs w:val="22"/>
        </w:rPr>
      </w:pPr>
      <w:r>
        <w:rPr>
          <w:rFonts w:ascii="Arial" w:eastAsiaTheme="majorEastAsia" w:hAnsi="Arial" w:cs="Arial"/>
          <w:sz w:val="22"/>
          <w:szCs w:val="22"/>
        </w:rPr>
        <w:lastRenderedPageBreak/>
        <w:t>Clark, Andrew M. and Thomas B. Christie. “</w:t>
      </w:r>
      <w:r w:rsidRPr="00CB76E0">
        <w:rPr>
          <w:rFonts w:ascii="Arial" w:eastAsiaTheme="majorEastAsia" w:hAnsi="Arial" w:cs="Arial"/>
          <w:sz w:val="22"/>
          <w:szCs w:val="22"/>
        </w:rPr>
        <w:t xml:space="preserve">Ready... Ready... </w:t>
      </w:r>
      <w:proofErr w:type="gramStart"/>
      <w:r w:rsidRPr="00CB76E0">
        <w:rPr>
          <w:rFonts w:ascii="Arial" w:eastAsiaTheme="majorEastAsia" w:hAnsi="Arial" w:cs="Arial"/>
          <w:sz w:val="22"/>
          <w:szCs w:val="22"/>
        </w:rPr>
        <w:t>Drop!:</w:t>
      </w:r>
      <w:proofErr w:type="gramEnd"/>
      <w:r w:rsidRPr="00CB76E0">
        <w:rPr>
          <w:rFonts w:ascii="Arial" w:eastAsiaTheme="majorEastAsia" w:hAnsi="Arial" w:cs="Arial"/>
          <w:sz w:val="22"/>
          <w:szCs w:val="22"/>
        </w:rPr>
        <w:t xml:space="preserve"> A Content Analysis of Coalition Leaflets Used in the Iraq War</w:t>
      </w:r>
      <w:r>
        <w:rPr>
          <w:rFonts w:ascii="Arial" w:eastAsiaTheme="majorEastAsia" w:hAnsi="Arial" w:cs="Arial"/>
          <w:sz w:val="22"/>
          <w:szCs w:val="22"/>
        </w:rPr>
        <w:t xml:space="preserve">.” </w:t>
      </w:r>
      <w:r w:rsidRPr="00130AA5">
        <w:rPr>
          <w:rFonts w:ascii="Arial" w:eastAsiaTheme="majorEastAsia" w:hAnsi="Arial" w:cs="Arial"/>
          <w:i/>
          <w:iCs/>
          <w:sz w:val="22"/>
          <w:szCs w:val="22"/>
        </w:rPr>
        <w:t>International Communication Gazette</w:t>
      </w:r>
      <w:r w:rsidR="00130AA5">
        <w:rPr>
          <w:rFonts w:ascii="Arial" w:eastAsiaTheme="majorEastAsia" w:hAnsi="Arial" w:cs="Arial"/>
          <w:sz w:val="22"/>
          <w:szCs w:val="22"/>
        </w:rPr>
        <w:t xml:space="preserve"> 67, no. 2 (2005):  141-154. </w:t>
      </w:r>
    </w:p>
    <w:p w14:paraId="10CA3C1E" w14:textId="77777777" w:rsidR="00CB76E0" w:rsidRDefault="00CB76E0" w:rsidP="00037EF0">
      <w:pPr>
        <w:ind w:left="720" w:hanging="720"/>
        <w:rPr>
          <w:rFonts w:ascii="Arial" w:eastAsiaTheme="majorEastAsia" w:hAnsi="Arial" w:cs="Arial"/>
          <w:sz w:val="22"/>
          <w:szCs w:val="22"/>
        </w:rPr>
      </w:pPr>
    </w:p>
    <w:p w14:paraId="68314AB4" w14:textId="662F2B6A" w:rsidR="001E3D4E" w:rsidRPr="001E3D4E" w:rsidRDefault="001E3D4E" w:rsidP="001E3D4E">
      <w:pPr>
        <w:ind w:left="720" w:hanging="720"/>
        <w:rPr>
          <w:rFonts w:ascii="Arial" w:hAnsi="Arial" w:cs="Arial"/>
          <w:sz w:val="22"/>
          <w:szCs w:val="22"/>
          <w:lang w:val="en-US"/>
        </w:rPr>
      </w:pPr>
      <w:r w:rsidRPr="001E3D4E">
        <w:rPr>
          <w:rFonts w:ascii="Arial" w:hAnsi="Arial" w:cs="Arial"/>
          <w:sz w:val="22"/>
          <w:szCs w:val="22"/>
          <w:lang w:val="en-US"/>
        </w:rPr>
        <w:t xml:space="preserve">Cottle, Simon and David Nolan.  “Global Humanitarianism and the Changing Aid-Media Field: ‘Everyone Was Dying for Footage’.”  </w:t>
      </w:r>
      <w:r w:rsidRPr="001E3D4E">
        <w:rPr>
          <w:rFonts w:ascii="Arial" w:hAnsi="Arial" w:cs="Arial"/>
          <w:i/>
          <w:sz w:val="22"/>
          <w:szCs w:val="22"/>
          <w:lang w:val="en-US"/>
        </w:rPr>
        <w:t>Journalism Studies</w:t>
      </w:r>
      <w:r w:rsidRPr="001E3D4E">
        <w:rPr>
          <w:rFonts w:ascii="Arial" w:hAnsi="Arial" w:cs="Arial"/>
          <w:sz w:val="22"/>
          <w:szCs w:val="22"/>
          <w:lang w:val="en-US"/>
        </w:rPr>
        <w:t xml:space="preserve"> 8, no. 6 (2007):  862-878.</w:t>
      </w:r>
    </w:p>
    <w:p w14:paraId="4558A6CD" w14:textId="77777777" w:rsidR="00EC2238" w:rsidRDefault="00EC2238" w:rsidP="00EC2238">
      <w:pPr>
        <w:autoSpaceDE w:val="0"/>
        <w:autoSpaceDN w:val="0"/>
        <w:adjustRightInd w:val="0"/>
        <w:ind w:left="720" w:hanging="720"/>
        <w:rPr>
          <w:rFonts w:ascii="Arial" w:hAnsi="Arial" w:cs="Arial"/>
          <w:sz w:val="22"/>
          <w:szCs w:val="22"/>
        </w:rPr>
      </w:pPr>
    </w:p>
    <w:p w14:paraId="61057445" w14:textId="3D88EF9D" w:rsidR="001E3D4E" w:rsidRDefault="001E3D4E" w:rsidP="001E3D4E">
      <w:pPr>
        <w:ind w:left="720" w:hanging="720"/>
        <w:rPr>
          <w:rFonts w:ascii="Arial" w:hAnsi="Arial" w:cs="Arial"/>
          <w:sz w:val="22"/>
          <w:szCs w:val="22"/>
        </w:rPr>
      </w:pPr>
      <w:r w:rsidRPr="001E3D4E">
        <w:rPr>
          <w:rFonts w:ascii="Arial" w:hAnsi="Arial" w:cs="Arial"/>
          <w:sz w:val="22"/>
          <w:szCs w:val="22"/>
        </w:rPr>
        <w:t xml:space="preserve">Cowan, Geoffrey and Amelia Arsenault.  “Moving from Monologue to Dialogue to Collaboration:  Three Layers of Public Diplomacy.”  </w:t>
      </w:r>
      <w:r w:rsidRPr="00F451C7">
        <w:rPr>
          <w:rFonts w:ascii="Arial" w:hAnsi="Arial" w:cs="Arial"/>
          <w:i/>
          <w:iCs/>
          <w:sz w:val="22"/>
          <w:szCs w:val="22"/>
        </w:rPr>
        <w:t>The ANNALS of the American Academy of Political and Social Science</w:t>
      </w:r>
      <w:r w:rsidRPr="001E3D4E">
        <w:rPr>
          <w:rFonts w:ascii="Arial" w:hAnsi="Arial" w:cs="Arial"/>
          <w:sz w:val="22"/>
          <w:szCs w:val="22"/>
        </w:rPr>
        <w:t xml:space="preserve"> 616 (March 2008):  10-30.</w:t>
      </w:r>
    </w:p>
    <w:p w14:paraId="1E993503" w14:textId="77777777" w:rsidR="001E3D4E" w:rsidRDefault="001E3D4E" w:rsidP="001E3D4E">
      <w:pPr>
        <w:ind w:left="720" w:hanging="720"/>
        <w:rPr>
          <w:rFonts w:ascii="Arial" w:hAnsi="Arial" w:cs="Arial"/>
          <w:sz w:val="22"/>
          <w:szCs w:val="22"/>
        </w:rPr>
      </w:pPr>
    </w:p>
    <w:p w14:paraId="0870A5DF" w14:textId="1FA775F0" w:rsidR="00263EC6" w:rsidRDefault="00263EC6" w:rsidP="001774DE">
      <w:pPr>
        <w:ind w:left="720" w:hanging="720"/>
        <w:rPr>
          <w:rFonts w:ascii="Arial" w:eastAsiaTheme="majorEastAsia" w:hAnsi="Arial" w:cs="Arial"/>
          <w:sz w:val="22"/>
          <w:szCs w:val="22"/>
        </w:rPr>
      </w:pPr>
      <w:r>
        <w:rPr>
          <w:rFonts w:ascii="Arial" w:eastAsiaTheme="majorEastAsia" w:hAnsi="Arial" w:cs="Arial"/>
          <w:sz w:val="22"/>
          <w:szCs w:val="22"/>
        </w:rPr>
        <w:t xml:space="preserve">Cull, Nicholas J. </w:t>
      </w:r>
      <w:r w:rsidR="00AB5F36">
        <w:rPr>
          <w:rFonts w:ascii="Arial" w:eastAsiaTheme="majorEastAsia" w:hAnsi="Arial" w:cs="Arial"/>
          <w:sz w:val="22"/>
          <w:szCs w:val="22"/>
        </w:rPr>
        <w:t xml:space="preserve">“Exchange and Education: The Soul of Public Diplomacy,” Chap. 5 in </w:t>
      </w:r>
      <w:r w:rsidRPr="00263EC6">
        <w:rPr>
          <w:rFonts w:ascii="Arial" w:eastAsiaTheme="majorEastAsia" w:hAnsi="Arial" w:cs="Arial"/>
          <w:i/>
          <w:iCs/>
          <w:sz w:val="22"/>
          <w:szCs w:val="22"/>
        </w:rPr>
        <w:t>Public Diplomacy:  Foundations for Global Engagement in the Digital Age</w:t>
      </w:r>
      <w:r>
        <w:rPr>
          <w:rFonts w:ascii="Arial" w:eastAsiaTheme="majorEastAsia" w:hAnsi="Arial" w:cs="Arial"/>
          <w:sz w:val="22"/>
          <w:szCs w:val="22"/>
        </w:rPr>
        <w:t xml:space="preserve">. </w:t>
      </w:r>
      <w:r w:rsidR="00AB5F36">
        <w:rPr>
          <w:rFonts w:ascii="Arial" w:eastAsiaTheme="majorEastAsia" w:hAnsi="Arial" w:cs="Arial"/>
          <w:sz w:val="22"/>
          <w:szCs w:val="22"/>
        </w:rPr>
        <w:t xml:space="preserve">Medford, MA:  Polity Press, 2019. </w:t>
      </w:r>
    </w:p>
    <w:p w14:paraId="76644CC7" w14:textId="77777777" w:rsidR="00AB5F36" w:rsidRDefault="00AB5F36" w:rsidP="001774DE">
      <w:pPr>
        <w:ind w:left="720" w:hanging="720"/>
        <w:rPr>
          <w:rFonts w:ascii="Arial" w:eastAsiaTheme="majorEastAsia" w:hAnsi="Arial" w:cs="Arial"/>
          <w:sz w:val="22"/>
          <w:szCs w:val="22"/>
        </w:rPr>
      </w:pPr>
    </w:p>
    <w:p w14:paraId="2861DAAA" w14:textId="07356C80" w:rsidR="0052113D" w:rsidRDefault="00AB5F36" w:rsidP="0052113D">
      <w:pPr>
        <w:ind w:left="720" w:hanging="720"/>
        <w:rPr>
          <w:rFonts w:ascii="Arial" w:eastAsiaTheme="majorEastAsia" w:hAnsi="Arial" w:cs="Arial"/>
          <w:sz w:val="22"/>
          <w:szCs w:val="22"/>
        </w:rPr>
      </w:pPr>
      <w:r>
        <w:rPr>
          <w:rFonts w:ascii="Arial" w:eastAsiaTheme="majorEastAsia" w:hAnsi="Arial" w:cs="Arial"/>
          <w:sz w:val="22"/>
          <w:szCs w:val="22"/>
        </w:rPr>
        <w:sym w:font="Symbol" w:char="F0BE"/>
      </w:r>
      <w:r w:rsidR="0052113D">
        <w:rPr>
          <w:rFonts w:ascii="Arial" w:eastAsiaTheme="majorEastAsia" w:hAnsi="Arial" w:cs="Arial"/>
          <w:sz w:val="22"/>
          <w:szCs w:val="22"/>
        </w:rPr>
        <w:sym w:font="Symbol" w:char="F0BE"/>
      </w:r>
      <w:r w:rsidR="0052113D">
        <w:rPr>
          <w:rFonts w:ascii="Arial" w:eastAsiaTheme="majorEastAsia" w:hAnsi="Arial" w:cs="Arial"/>
          <w:sz w:val="22"/>
          <w:szCs w:val="22"/>
        </w:rPr>
        <w:sym w:font="Symbol" w:char="F0BE"/>
      </w:r>
      <w:r>
        <w:rPr>
          <w:rFonts w:ascii="Arial" w:eastAsiaTheme="majorEastAsia" w:hAnsi="Arial" w:cs="Arial"/>
          <w:sz w:val="22"/>
          <w:szCs w:val="22"/>
        </w:rPr>
        <w:t xml:space="preserve"> “International Broadcasting:  The Struggle for News,” Chap. 6 </w:t>
      </w:r>
      <w:r w:rsidR="0052113D">
        <w:rPr>
          <w:rFonts w:ascii="Arial" w:eastAsiaTheme="majorEastAsia" w:hAnsi="Arial" w:cs="Arial"/>
          <w:sz w:val="22"/>
          <w:szCs w:val="22"/>
        </w:rPr>
        <w:t xml:space="preserve">in </w:t>
      </w:r>
      <w:r w:rsidR="0052113D" w:rsidRPr="00263EC6">
        <w:rPr>
          <w:rFonts w:ascii="Arial" w:eastAsiaTheme="majorEastAsia" w:hAnsi="Arial" w:cs="Arial"/>
          <w:i/>
          <w:iCs/>
          <w:sz w:val="22"/>
          <w:szCs w:val="22"/>
        </w:rPr>
        <w:t>Public Diplomacy:  Foundations for Global Engagement in the Digital Age</w:t>
      </w:r>
      <w:r w:rsidR="0052113D">
        <w:rPr>
          <w:rFonts w:ascii="Arial" w:eastAsiaTheme="majorEastAsia" w:hAnsi="Arial" w:cs="Arial"/>
          <w:sz w:val="22"/>
          <w:szCs w:val="22"/>
        </w:rPr>
        <w:t xml:space="preserve">. Medford, MA:  Polity Press, 2019. </w:t>
      </w:r>
    </w:p>
    <w:p w14:paraId="4B66EF95" w14:textId="4D0E6E12" w:rsidR="00AB5F36" w:rsidRDefault="00AB5F36" w:rsidP="001774DE">
      <w:pPr>
        <w:ind w:left="720" w:hanging="720"/>
        <w:rPr>
          <w:rFonts w:ascii="Arial" w:eastAsiaTheme="majorEastAsia" w:hAnsi="Arial" w:cs="Arial"/>
          <w:sz w:val="22"/>
          <w:szCs w:val="22"/>
        </w:rPr>
      </w:pPr>
    </w:p>
    <w:p w14:paraId="58804A66" w14:textId="551D4D93" w:rsidR="0052113D" w:rsidRDefault="0052113D" w:rsidP="0052113D">
      <w:pPr>
        <w:ind w:left="720" w:hanging="720"/>
        <w:rPr>
          <w:rFonts w:ascii="Arial" w:eastAsiaTheme="majorEastAsia" w:hAnsi="Arial" w:cs="Arial"/>
          <w:sz w:val="22"/>
          <w:szCs w:val="22"/>
        </w:rPr>
      </w:pPr>
      <w:r>
        <w:rPr>
          <w:rFonts w:ascii="Arial" w:eastAsiaTheme="majorEastAsia" w:hAnsi="Arial" w:cs="Arial"/>
          <w:sz w:val="22"/>
          <w:szCs w:val="22"/>
        </w:rPr>
        <w:sym w:font="Symbol" w:char="F0BE"/>
      </w:r>
      <w:r>
        <w:rPr>
          <w:rFonts w:ascii="Arial" w:eastAsiaTheme="majorEastAsia" w:hAnsi="Arial" w:cs="Arial"/>
          <w:sz w:val="22"/>
          <w:szCs w:val="22"/>
        </w:rPr>
        <w:sym w:font="Symbol" w:char="F0BE"/>
      </w:r>
      <w:r>
        <w:rPr>
          <w:rFonts w:ascii="Arial" w:eastAsiaTheme="majorEastAsia" w:hAnsi="Arial" w:cs="Arial"/>
          <w:sz w:val="22"/>
          <w:szCs w:val="22"/>
        </w:rPr>
        <w:sym w:font="Symbol" w:char="F0BE"/>
      </w:r>
      <w:r>
        <w:rPr>
          <w:rFonts w:ascii="Arial" w:eastAsiaTheme="majorEastAsia" w:hAnsi="Arial" w:cs="Arial"/>
          <w:sz w:val="22"/>
          <w:szCs w:val="22"/>
        </w:rPr>
        <w:t xml:space="preserve"> “Nation Brands and Branding,” Chap. 7 in </w:t>
      </w:r>
      <w:r w:rsidRPr="00263EC6">
        <w:rPr>
          <w:rFonts w:ascii="Arial" w:eastAsiaTheme="majorEastAsia" w:hAnsi="Arial" w:cs="Arial"/>
          <w:i/>
          <w:iCs/>
          <w:sz w:val="22"/>
          <w:szCs w:val="22"/>
        </w:rPr>
        <w:t>Public Diplomacy:  Foundations for Global Engagement in the Digital Age</w:t>
      </w:r>
      <w:r>
        <w:rPr>
          <w:rFonts w:ascii="Arial" w:eastAsiaTheme="majorEastAsia" w:hAnsi="Arial" w:cs="Arial"/>
          <w:sz w:val="22"/>
          <w:szCs w:val="22"/>
        </w:rPr>
        <w:t xml:space="preserve">. Medford, MA:  Polity Press, 2019. </w:t>
      </w:r>
    </w:p>
    <w:p w14:paraId="4CB30412" w14:textId="77777777" w:rsidR="0052113D" w:rsidRDefault="0052113D" w:rsidP="0052113D">
      <w:pPr>
        <w:ind w:left="720" w:hanging="720"/>
        <w:rPr>
          <w:rFonts w:ascii="Arial" w:eastAsiaTheme="majorEastAsia" w:hAnsi="Arial" w:cs="Arial"/>
          <w:sz w:val="22"/>
          <w:szCs w:val="22"/>
        </w:rPr>
      </w:pPr>
    </w:p>
    <w:p w14:paraId="2DE4091D" w14:textId="33C12339" w:rsidR="001774DE" w:rsidRDefault="00991E1F" w:rsidP="001774DE">
      <w:pPr>
        <w:ind w:left="720" w:hanging="720"/>
        <w:rPr>
          <w:rFonts w:ascii="Arial" w:eastAsiaTheme="majorEastAsia" w:hAnsi="Arial" w:cs="Arial"/>
          <w:sz w:val="22"/>
          <w:szCs w:val="22"/>
        </w:rPr>
      </w:pPr>
      <w:r>
        <w:rPr>
          <w:rFonts w:ascii="Arial" w:eastAsiaTheme="majorEastAsia" w:hAnsi="Arial" w:cs="Arial"/>
          <w:sz w:val="22"/>
          <w:szCs w:val="22"/>
        </w:rPr>
        <w:t>D</w:t>
      </w:r>
      <w:r w:rsidR="001774DE">
        <w:rPr>
          <w:rFonts w:ascii="Arial" w:eastAsiaTheme="majorEastAsia" w:hAnsi="Arial" w:cs="Arial"/>
          <w:sz w:val="22"/>
          <w:szCs w:val="22"/>
        </w:rPr>
        <w:t xml:space="preserve">ale, </w:t>
      </w:r>
      <w:proofErr w:type="spellStart"/>
      <w:r w:rsidR="001774DE">
        <w:rPr>
          <w:rFonts w:ascii="Arial" w:eastAsiaTheme="majorEastAsia" w:hAnsi="Arial" w:cs="Arial"/>
          <w:sz w:val="22"/>
          <w:szCs w:val="22"/>
        </w:rPr>
        <w:t>Helle</w:t>
      </w:r>
      <w:proofErr w:type="spellEnd"/>
      <w:r w:rsidR="001774DE">
        <w:rPr>
          <w:rFonts w:ascii="Arial" w:eastAsiaTheme="majorEastAsia" w:hAnsi="Arial" w:cs="Arial"/>
          <w:sz w:val="22"/>
          <w:szCs w:val="22"/>
        </w:rPr>
        <w:t xml:space="preserve"> C. “Non-traditional Public Diplomacy in the Iraq-Afghan Wars </w:t>
      </w:r>
      <w:r w:rsidR="003212C9">
        <w:rPr>
          <w:rFonts w:ascii="Arial" w:eastAsiaTheme="majorEastAsia" w:hAnsi="Arial" w:cs="Arial"/>
          <w:sz w:val="22"/>
          <w:szCs w:val="22"/>
        </w:rPr>
        <w:t>o</w:t>
      </w:r>
      <w:r w:rsidR="001774DE">
        <w:rPr>
          <w:rFonts w:ascii="Arial" w:eastAsiaTheme="majorEastAsia" w:hAnsi="Arial" w:cs="Arial"/>
          <w:sz w:val="22"/>
          <w:szCs w:val="22"/>
        </w:rPr>
        <w:t xml:space="preserve">r </w:t>
      </w:r>
      <w:r w:rsidR="00457A06">
        <w:rPr>
          <w:rFonts w:ascii="Arial" w:eastAsiaTheme="majorEastAsia" w:hAnsi="Arial" w:cs="Arial"/>
          <w:sz w:val="22"/>
          <w:szCs w:val="22"/>
        </w:rPr>
        <w:t>t</w:t>
      </w:r>
      <w:r w:rsidR="001774DE">
        <w:rPr>
          <w:rFonts w:ascii="Arial" w:eastAsiaTheme="majorEastAsia" w:hAnsi="Arial" w:cs="Arial"/>
          <w:sz w:val="22"/>
          <w:szCs w:val="22"/>
        </w:rPr>
        <w:t xml:space="preserve">he Ups and Downs of Strategic Communicators.” In </w:t>
      </w:r>
      <w:r w:rsidR="00F451C7">
        <w:rPr>
          <w:rFonts w:ascii="Arial" w:eastAsiaTheme="majorEastAsia" w:hAnsi="Arial" w:cs="Arial"/>
          <w:sz w:val="22"/>
          <w:szCs w:val="22"/>
        </w:rPr>
        <w:t xml:space="preserve">Deborah L. Trent (Ed.) </w:t>
      </w:r>
      <w:r w:rsidR="001774DE" w:rsidRPr="001774DE">
        <w:rPr>
          <w:rFonts w:ascii="Arial" w:eastAsiaTheme="majorEastAsia" w:hAnsi="Arial" w:cs="Arial"/>
          <w:i/>
          <w:iCs/>
          <w:sz w:val="22"/>
          <w:szCs w:val="22"/>
        </w:rPr>
        <w:t>Nontraditional Public Diplomacy:  Past, Present, and Future</w:t>
      </w:r>
      <w:r w:rsidR="001774DE">
        <w:rPr>
          <w:rFonts w:ascii="Arial" w:eastAsiaTheme="majorEastAsia" w:hAnsi="Arial" w:cs="Arial"/>
          <w:sz w:val="22"/>
          <w:szCs w:val="22"/>
        </w:rPr>
        <w:t xml:space="preserve">” </w:t>
      </w:r>
      <w:r w:rsidR="00F451C7">
        <w:rPr>
          <w:rFonts w:ascii="Arial" w:eastAsiaTheme="majorEastAsia" w:hAnsi="Arial" w:cs="Arial"/>
          <w:sz w:val="22"/>
          <w:szCs w:val="22"/>
        </w:rPr>
        <w:t>(Pp. 171-190). Washi</w:t>
      </w:r>
      <w:r w:rsidR="001774DE">
        <w:rPr>
          <w:rFonts w:ascii="Arial" w:eastAsiaTheme="majorEastAsia" w:hAnsi="Arial" w:cs="Arial"/>
          <w:sz w:val="22"/>
          <w:szCs w:val="22"/>
        </w:rPr>
        <w:t>ngton, D.C.:  Public Diplomacy Council, 2016.</w:t>
      </w:r>
    </w:p>
    <w:p w14:paraId="7AB932F0" w14:textId="6014D957" w:rsidR="001774DE" w:rsidRDefault="001774DE" w:rsidP="3E000BC2">
      <w:pPr>
        <w:rPr>
          <w:rFonts w:ascii="Arial" w:hAnsi="Arial" w:cs="Arial"/>
          <w:sz w:val="22"/>
          <w:szCs w:val="22"/>
        </w:rPr>
      </w:pPr>
    </w:p>
    <w:p w14:paraId="06A840A4" w14:textId="4699343E" w:rsidR="00F10393" w:rsidRDefault="00F10393" w:rsidP="00F10393">
      <w:pPr>
        <w:ind w:left="720" w:hanging="720"/>
        <w:rPr>
          <w:rFonts w:ascii="Arial" w:eastAsiaTheme="majorEastAsia" w:hAnsi="Arial" w:cs="Arial"/>
          <w:sz w:val="22"/>
          <w:szCs w:val="22"/>
        </w:rPr>
      </w:pPr>
      <w:proofErr w:type="spellStart"/>
      <w:r>
        <w:rPr>
          <w:rFonts w:ascii="Arial" w:eastAsiaTheme="majorEastAsia" w:hAnsi="Arial" w:cs="Arial"/>
          <w:sz w:val="22"/>
          <w:szCs w:val="22"/>
        </w:rPr>
        <w:t>Dinnie</w:t>
      </w:r>
      <w:proofErr w:type="spellEnd"/>
      <w:r>
        <w:rPr>
          <w:rFonts w:ascii="Arial" w:eastAsiaTheme="majorEastAsia" w:hAnsi="Arial" w:cs="Arial"/>
          <w:sz w:val="22"/>
          <w:szCs w:val="22"/>
        </w:rPr>
        <w:t xml:space="preserve">, Keith and </w:t>
      </w:r>
      <w:proofErr w:type="spellStart"/>
      <w:r>
        <w:rPr>
          <w:rFonts w:ascii="Arial" w:eastAsiaTheme="majorEastAsia" w:hAnsi="Arial" w:cs="Arial"/>
          <w:sz w:val="22"/>
          <w:szCs w:val="22"/>
        </w:rPr>
        <w:t>Efe</w:t>
      </w:r>
      <w:proofErr w:type="spellEnd"/>
      <w:r>
        <w:rPr>
          <w:rFonts w:ascii="Arial" w:eastAsiaTheme="majorEastAsia" w:hAnsi="Arial" w:cs="Arial"/>
          <w:sz w:val="22"/>
          <w:szCs w:val="22"/>
        </w:rPr>
        <w:t xml:space="preserve"> </w:t>
      </w:r>
      <w:proofErr w:type="spellStart"/>
      <w:r>
        <w:rPr>
          <w:rFonts w:ascii="Arial" w:eastAsiaTheme="majorEastAsia" w:hAnsi="Arial" w:cs="Arial"/>
          <w:sz w:val="22"/>
          <w:szCs w:val="22"/>
        </w:rPr>
        <w:t>Sevin</w:t>
      </w:r>
      <w:proofErr w:type="spellEnd"/>
      <w:r>
        <w:rPr>
          <w:rFonts w:ascii="Arial" w:eastAsiaTheme="majorEastAsia" w:hAnsi="Arial" w:cs="Arial"/>
          <w:sz w:val="22"/>
          <w:szCs w:val="22"/>
        </w:rPr>
        <w:t xml:space="preserve">. “The Changing Nature of Nation Branding:  Implications for Public Diplomacy.” In </w:t>
      </w:r>
      <w:r w:rsidR="00F451C7">
        <w:rPr>
          <w:rFonts w:ascii="Arial" w:eastAsiaTheme="majorEastAsia" w:hAnsi="Arial" w:cs="Arial"/>
          <w:sz w:val="22"/>
          <w:szCs w:val="22"/>
        </w:rPr>
        <w:t xml:space="preserve">Nancy Snow and Nicholas J. Cull (Eds.) </w:t>
      </w:r>
      <w:r w:rsidRPr="00DE62FB">
        <w:rPr>
          <w:rFonts w:ascii="Arial" w:eastAsiaTheme="majorEastAsia" w:hAnsi="Arial" w:cs="Arial"/>
          <w:i/>
          <w:iCs/>
          <w:sz w:val="22"/>
          <w:szCs w:val="22"/>
        </w:rPr>
        <w:t>Routledge Handbook of Public Diplomacy</w:t>
      </w:r>
      <w:r>
        <w:rPr>
          <w:rFonts w:ascii="Arial" w:eastAsiaTheme="majorEastAsia" w:hAnsi="Arial" w:cs="Arial"/>
          <w:sz w:val="22"/>
          <w:szCs w:val="22"/>
        </w:rPr>
        <w:t>, 2nd ed.</w:t>
      </w:r>
      <w:r w:rsidR="00F451C7">
        <w:rPr>
          <w:rFonts w:ascii="Arial" w:eastAsiaTheme="majorEastAsia" w:hAnsi="Arial" w:cs="Arial"/>
          <w:sz w:val="22"/>
          <w:szCs w:val="22"/>
        </w:rPr>
        <w:t xml:space="preserve">, (Pp. </w:t>
      </w:r>
      <w:r>
        <w:rPr>
          <w:rFonts w:ascii="Arial" w:eastAsiaTheme="majorEastAsia" w:hAnsi="Arial" w:cs="Arial"/>
          <w:sz w:val="22"/>
          <w:szCs w:val="22"/>
        </w:rPr>
        <w:t>137-144</w:t>
      </w:r>
      <w:r w:rsidR="00F451C7">
        <w:rPr>
          <w:rFonts w:ascii="Arial" w:eastAsiaTheme="majorEastAsia" w:hAnsi="Arial" w:cs="Arial"/>
          <w:sz w:val="22"/>
          <w:szCs w:val="22"/>
        </w:rPr>
        <w:t>)</w:t>
      </w:r>
      <w:r>
        <w:rPr>
          <w:rFonts w:ascii="Arial" w:eastAsiaTheme="majorEastAsia" w:hAnsi="Arial" w:cs="Arial"/>
          <w:sz w:val="22"/>
          <w:szCs w:val="22"/>
        </w:rPr>
        <w:t>. New York, NY:  2020.</w:t>
      </w:r>
    </w:p>
    <w:p w14:paraId="1AE2B78C" w14:textId="7E628F71" w:rsidR="00F10393" w:rsidRDefault="00F10393" w:rsidP="3E000BC2">
      <w:pPr>
        <w:rPr>
          <w:rFonts w:ascii="Arial" w:hAnsi="Arial" w:cs="Arial"/>
          <w:sz w:val="22"/>
          <w:szCs w:val="22"/>
        </w:rPr>
      </w:pPr>
    </w:p>
    <w:p w14:paraId="15C1D0CF" w14:textId="77777777" w:rsidR="000E013A" w:rsidRDefault="000E013A" w:rsidP="000E013A">
      <w:pPr>
        <w:ind w:left="720" w:hanging="720"/>
        <w:rPr>
          <w:rFonts w:ascii="Arial" w:eastAsiaTheme="majorEastAsia" w:hAnsi="Arial" w:cs="Arial"/>
          <w:sz w:val="22"/>
          <w:szCs w:val="22"/>
        </w:rPr>
      </w:pPr>
      <w:r>
        <w:rPr>
          <w:rFonts w:ascii="Arial" w:eastAsiaTheme="majorEastAsia" w:hAnsi="Arial" w:cs="Arial"/>
          <w:sz w:val="22"/>
          <w:szCs w:val="22"/>
        </w:rPr>
        <w:t xml:space="preserve">Edwards, Jason A. and Joseph M. Valenzano, III. “Bill Clinton’s ‘New Partnership’ Anecdote:  Toward a Post-Cold War Foreign Policy Rhetoric.” </w:t>
      </w:r>
      <w:r w:rsidRPr="005A6B5F">
        <w:rPr>
          <w:rFonts w:ascii="Arial" w:eastAsiaTheme="majorEastAsia" w:hAnsi="Arial" w:cs="Arial"/>
          <w:i/>
          <w:iCs/>
          <w:sz w:val="22"/>
          <w:szCs w:val="22"/>
        </w:rPr>
        <w:t>Journal of Language and Politics</w:t>
      </w:r>
      <w:r>
        <w:rPr>
          <w:rFonts w:ascii="Arial" w:eastAsiaTheme="majorEastAsia" w:hAnsi="Arial" w:cs="Arial"/>
          <w:sz w:val="22"/>
          <w:szCs w:val="22"/>
        </w:rPr>
        <w:t xml:space="preserve"> 6, no. 3 (2007):  303-325.</w:t>
      </w:r>
    </w:p>
    <w:p w14:paraId="0C7443E5" w14:textId="77777777" w:rsidR="009E12B8" w:rsidRDefault="009E12B8" w:rsidP="00C02102">
      <w:pPr>
        <w:ind w:left="720" w:hanging="720"/>
        <w:rPr>
          <w:rFonts w:ascii="Arial" w:eastAsiaTheme="majorEastAsia" w:hAnsi="Arial" w:cs="Arial"/>
          <w:sz w:val="22"/>
          <w:szCs w:val="22"/>
        </w:rPr>
      </w:pPr>
    </w:p>
    <w:p w14:paraId="6813CE57" w14:textId="0DA84BE5" w:rsidR="00B479AD" w:rsidRDefault="00B479AD" w:rsidP="00C02102">
      <w:pPr>
        <w:ind w:left="720" w:hanging="720"/>
        <w:rPr>
          <w:rFonts w:ascii="Arial" w:eastAsiaTheme="majorEastAsia" w:hAnsi="Arial" w:cs="Arial"/>
          <w:sz w:val="22"/>
          <w:szCs w:val="22"/>
        </w:rPr>
      </w:pPr>
      <w:r>
        <w:rPr>
          <w:rFonts w:ascii="Arial" w:eastAsiaTheme="majorEastAsia" w:hAnsi="Arial" w:cs="Arial"/>
          <w:sz w:val="22"/>
          <w:szCs w:val="22"/>
        </w:rPr>
        <w:t>Fitzpatrick, Kathy R. “Public Diplomacy and Ethics:  From Soft Power to Social Conscience</w:t>
      </w:r>
      <w:r w:rsidR="0051321F">
        <w:rPr>
          <w:rFonts w:ascii="Arial" w:eastAsiaTheme="majorEastAsia" w:hAnsi="Arial" w:cs="Arial"/>
          <w:sz w:val="22"/>
          <w:szCs w:val="22"/>
        </w:rPr>
        <w:t xml:space="preserve">.” In </w:t>
      </w:r>
      <w:r w:rsidR="00F451C7">
        <w:rPr>
          <w:rFonts w:ascii="Arial" w:eastAsiaTheme="majorEastAsia" w:hAnsi="Arial" w:cs="Arial"/>
          <w:sz w:val="22"/>
          <w:szCs w:val="22"/>
        </w:rPr>
        <w:t xml:space="preserve">R.S. </w:t>
      </w:r>
      <w:proofErr w:type="spellStart"/>
      <w:r w:rsidR="00F451C7">
        <w:rPr>
          <w:rFonts w:ascii="Arial" w:eastAsiaTheme="majorEastAsia" w:hAnsi="Arial" w:cs="Arial"/>
          <w:sz w:val="22"/>
          <w:szCs w:val="22"/>
        </w:rPr>
        <w:t>Zaharna</w:t>
      </w:r>
      <w:proofErr w:type="spellEnd"/>
      <w:r w:rsidR="00F451C7">
        <w:rPr>
          <w:rFonts w:ascii="Arial" w:eastAsiaTheme="majorEastAsia" w:hAnsi="Arial" w:cs="Arial"/>
          <w:sz w:val="22"/>
          <w:szCs w:val="22"/>
        </w:rPr>
        <w:t xml:space="preserve">, Amelia Arsenault and Ali Fisher (Eds.) </w:t>
      </w:r>
      <w:r w:rsidR="00F451C7" w:rsidRPr="00037EF0">
        <w:rPr>
          <w:rFonts w:ascii="Arial" w:eastAsiaTheme="majorEastAsia" w:hAnsi="Arial" w:cs="Arial"/>
          <w:i/>
          <w:iCs/>
          <w:sz w:val="22"/>
          <w:szCs w:val="22"/>
        </w:rPr>
        <w:t>Relational, Networked and Collaborative Approaches to Public Diplomacy:  The Connective Mindshift</w:t>
      </w:r>
      <w:r w:rsidR="00F451C7">
        <w:rPr>
          <w:rFonts w:ascii="Arial" w:eastAsiaTheme="majorEastAsia" w:hAnsi="Arial" w:cs="Arial"/>
          <w:sz w:val="22"/>
          <w:szCs w:val="22"/>
        </w:rPr>
        <w:t>,” (Pp. 29-43)</w:t>
      </w:r>
      <w:r w:rsidR="00FE2829">
        <w:rPr>
          <w:rFonts w:ascii="Arial" w:eastAsiaTheme="majorEastAsia" w:hAnsi="Arial" w:cs="Arial"/>
          <w:sz w:val="22"/>
          <w:szCs w:val="22"/>
        </w:rPr>
        <w:t>. New York, NY:  Routledge, 2013.</w:t>
      </w:r>
    </w:p>
    <w:p w14:paraId="1D4117DC" w14:textId="280E65CA" w:rsidR="00C02102" w:rsidRDefault="00C02102" w:rsidP="00C02102">
      <w:pPr>
        <w:rPr>
          <w:rFonts w:ascii="Arial" w:eastAsiaTheme="majorEastAsia" w:hAnsi="Arial" w:cs="Arial"/>
          <w:sz w:val="22"/>
          <w:szCs w:val="22"/>
        </w:rPr>
      </w:pPr>
    </w:p>
    <w:p w14:paraId="2B3384D6" w14:textId="3A76DB4C" w:rsidR="00653A45" w:rsidRDefault="00653A45" w:rsidP="00653A45">
      <w:pPr>
        <w:ind w:left="720" w:hanging="720"/>
        <w:rPr>
          <w:rFonts w:ascii="Arial" w:eastAsiaTheme="majorEastAsia" w:hAnsi="Arial" w:cs="Arial"/>
          <w:sz w:val="22"/>
          <w:szCs w:val="22"/>
        </w:rPr>
      </w:pPr>
      <w:r>
        <w:rPr>
          <w:rFonts w:ascii="Arial" w:eastAsiaTheme="majorEastAsia" w:hAnsi="Arial" w:cs="Arial"/>
          <w:sz w:val="22"/>
          <w:szCs w:val="22"/>
        </w:rPr>
        <w:t xml:space="preserve">Gilboa, </w:t>
      </w:r>
      <w:proofErr w:type="spellStart"/>
      <w:r>
        <w:rPr>
          <w:rFonts w:ascii="Arial" w:eastAsiaTheme="majorEastAsia" w:hAnsi="Arial" w:cs="Arial"/>
          <w:sz w:val="22"/>
          <w:szCs w:val="22"/>
        </w:rPr>
        <w:t>Eytan</w:t>
      </w:r>
      <w:proofErr w:type="spellEnd"/>
      <w:r>
        <w:rPr>
          <w:rFonts w:ascii="Arial" w:eastAsiaTheme="majorEastAsia" w:hAnsi="Arial" w:cs="Arial"/>
          <w:sz w:val="22"/>
          <w:szCs w:val="22"/>
        </w:rPr>
        <w:t xml:space="preserve">. “Searching for a Theory of Public Diplomacy.” </w:t>
      </w:r>
      <w:r w:rsidRPr="00653A45">
        <w:rPr>
          <w:rFonts w:ascii="Arial" w:eastAsiaTheme="majorEastAsia" w:hAnsi="Arial" w:cs="Arial"/>
          <w:i/>
          <w:iCs/>
          <w:sz w:val="22"/>
          <w:szCs w:val="22"/>
        </w:rPr>
        <w:t>The Annals of the American Academy of Political and Social Science</w:t>
      </w:r>
      <w:r>
        <w:rPr>
          <w:rFonts w:ascii="Arial" w:eastAsiaTheme="majorEastAsia" w:hAnsi="Arial" w:cs="Arial"/>
          <w:sz w:val="22"/>
          <w:szCs w:val="22"/>
        </w:rPr>
        <w:t>, 616 (March 2008):  55-77.</w:t>
      </w:r>
    </w:p>
    <w:p w14:paraId="5267F56E" w14:textId="14A35B3A" w:rsidR="00653A45" w:rsidRDefault="00653A45" w:rsidP="008345AA">
      <w:pPr>
        <w:ind w:left="720" w:hanging="720"/>
        <w:rPr>
          <w:rFonts w:ascii="Arial" w:eastAsiaTheme="majorEastAsia" w:hAnsi="Arial" w:cs="Arial"/>
          <w:sz w:val="22"/>
          <w:szCs w:val="22"/>
        </w:rPr>
      </w:pPr>
    </w:p>
    <w:p w14:paraId="59EF7BB6" w14:textId="635D6867" w:rsidR="0050210C" w:rsidRDefault="0050210C" w:rsidP="008345AA">
      <w:pPr>
        <w:ind w:left="720" w:hanging="720"/>
        <w:rPr>
          <w:rFonts w:ascii="Arial" w:eastAsiaTheme="majorEastAsia" w:hAnsi="Arial" w:cs="Arial"/>
          <w:sz w:val="22"/>
          <w:szCs w:val="22"/>
        </w:rPr>
      </w:pPr>
      <w:r>
        <w:rPr>
          <w:rFonts w:ascii="Arial" w:eastAsiaTheme="majorEastAsia" w:hAnsi="Arial" w:cs="Arial"/>
          <w:sz w:val="22"/>
          <w:szCs w:val="22"/>
        </w:rPr>
        <w:t xml:space="preserve">Goh, Teck </w:t>
      </w:r>
      <w:proofErr w:type="spellStart"/>
      <w:r>
        <w:rPr>
          <w:rFonts w:ascii="Arial" w:eastAsiaTheme="majorEastAsia" w:hAnsi="Arial" w:cs="Arial"/>
          <w:sz w:val="22"/>
          <w:szCs w:val="22"/>
        </w:rPr>
        <w:t>Fann</w:t>
      </w:r>
      <w:proofErr w:type="spellEnd"/>
      <w:r>
        <w:rPr>
          <w:rFonts w:ascii="Arial" w:eastAsiaTheme="majorEastAsia" w:hAnsi="Arial" w:cs="Arial"/>
          <w:sz w:val="22"/>
          <w:szCs w:val="22"/>
        </w:rPr>
        <w:t xml:space="preserve">. “The Emergence of Japanese Film Festivals in the Asia-Pacific 1990-2018,” </w:t>
      </w:r>
      <w:r w:rsidRPr="0050210C">
        <w:rPr>
          <w:rFonts w:ascii="Arial" w:eastAsiaTheme="majorEastAsia" w:hAnsi="Arial" w:cs="Arial"/>
          <w:i/>
          <w:iCs/>
          <w:sz w:val="22"/>
          <w:szCs w:val="22"/>
        </w:rPr>
        <w:t>Transnational Screens</w:t>
      </w:r>
      <w:r>
        <w:rPr>
          <w:rFonts w:ascii="Arial" w:eastAsiaTheme="majorEastAsia" w:hAnsi="Arial" w:cs="Arial"/>
          <w:sz w:val="22"/>
          <w:szCs w:val="22"/>
        </w:rPr>
        <w:t xml:space="preserve"> 12, no. 2 (2021):  99-114.</w:t>
      </w:r>
    </w:p>
    <w:p w14:paraId="46E97C82" w14:textId="77777777" w:rsidR="0050210C" w:rsidRDefault="0050210C" w:rsidP="008345AA">
      <w:pPr>
        <w:ind w:left="720" w:hanging="720"/>
        <w:rPr>
          <w:rFonts w:ascii="Arial" w:eastAsiaTheme="majorEastAsia" w:hAnsi="Arial" w:cs="Arial"/>
          <w:sz w:val="22"/>
          <w:szCs w:val="22"/>
        </w:rPr>
      </w:pPr>
    </w:p>
    <w:p w14:paraId="18FB380C" w14:textId="15A716FF" w:rsidR="005C7E31" w:rsidRDefault="005C7E31" w:rsidP="00991E1F">
      <w:pPr>
        <w:ind w:left="720" w:hanging="720"/>
        <w:rPr>
          <w:rFonts w:ascii="Arial" w:eastAsiaTheme="majorEastAsia" w:hAnsi="Arial" w:cs="Arial"/>
          <w:sz w:val="22"/>
          <w:szCs w:val="22"/>
        </w:rPr>
      </w:pPr>
      <w:r>
        <w:rPr>
          <w:rFonts w:ascii="Arial" w:eastAsiaTheme="majorEastAsia" w:hAnsi="Arial" w:cs="Arial"/>
          <w:sz w:val="22"/>
          <w:szCs w:val="22"/>
        </w:rPr>
        <w:t xml:space="preserve">Huang, Q. Elyse. “Facebook Not </w:t>
      </w:r>
      <w:proofErr w:type="spellStart"/>
      <w:r>
        <w:rPr>
          <w:rFonts w:ascii="Arial" w:eastAsiaTheme="majorEastAsia" w:hAnsi="Arial" w:cs="Arial"/>
          <w:sz w:val="22"/>
          <w:szCs w:val="22"/>
        </w:rPr>
        <w:t>Statebook</w:t>
      </w:r>
      <w:proofErr w:type="spellEnd"/>
      <w:r>
        <w:rPr>
          <w:rFonts w:ascii="Arial" w:eastAsiaTheme="majorEastAsia" w:hAnsi="Arial" w:cs="Arial"/>
          <w:sz w:val="22"/>
          <w:szCs w:val="22"/>
        </w:rPr>
        <w:t xml:space="preserve">:  Defining SNS Diplomacy with Four Modes of Online Diplomatic Participation.” </w:t>
      </w:r>
      <w:r w:rsidRPr="00915BA1">
        <w:rPr>
          <w:rFonts w:ascii="Arial" w:eastAsiaTheme="majorEastAsia" w:hAnsi="Arial" w:cs="Arial"/>
          <w:i/>
          <w:iCs/>
          <w:sz w:val="22"/>
          <w:szCs w:val="22"/>
        </w:rPr>
        <w:t>International Journal of Communication</w:t>
      </w:r>
      <w:r>
        <w:rPr>
          <w:rFonts w:ascii="Arial" w:eastAsiaTheme="majorEastAsia" w:hAnsi="Arial" w:cs="Arial"/>
          <w:sz w:val="22"/>
          <w:szCs w:val="22"/>
        </w:rPr>
        <w:t xml:space="preserve"> 14 (2020):  3885-3902.</w:t>
      </w:r>
    </w:p>
    <w:p w14:paraId="39528903" w14:textId="77777777" w:rsidR="005C7E31" w:rsidRDefault="005C7E31" w:rsidP="00991E1F">
      <w:pPr>
        <w:ind w:left="720" w:hanging="720"/>
        <w:rPr>
          <w:rFonts w:ascii="Arial" w:eastAsiaTheme="majorEastAsia" w:hAnsi="Arial" w:cs="Arial"/>
          <w:sz w:val="22"/>
          <w:szCs w:val="22"/>
        </w:rPr>
      </w:pPr>
    </w:p>
    <w:p w14:paraId="6170FBEB" w14:textId="77777777" w:rsidR="00624645" w:rsidRDefault="00624645" w:rsidP="00991E1F">
      <w:pPr>
        <w:ind w:left="720" w:hanging="720"/>
        <w:rPr>
          <w:rFonts w:ascii="Arial" w:eastAsiaTheme="majorEastAsia" w:hAnsi="Arial" w:cs="Arial"/>
          <w:sz w:val="22"/>
          <w:szCs w:val="22"/>
        </w:rPr>
      </w:pPr>
    </w:p>
    <w:p w14:paraId="4F069E6D" w14:textId="77777777" w:rsidR="00624645" w:rsidRDefault="00624645" w:rsidP="00991E1F">
      <w:pPr>
        <w:ind w:left="720" w:hanging="720"/>
        <w:rPr>
          <w:rFonts w:ascii="Arial" w:eastAsiaTheme="majorEastAsia" w:hAnsi="Arial" w:cs="Arial"/>
          <w:sz w:val="22"/>
          <w:szCs w:val="22"/>
        </w:rPr>
      </w:pPr>
    </w:p>
    <w:p w14:paraId="016A5514" w14:textId="467D4681" w:rsidR="005C7E31" w:rsidRDefault="005C7E31" w:rsidP="00991E1F">
      <w:pPr>
        <w:ind w:left="720" w:hanging="720"/>
        <w:rPr>
          <w:rFonts w:ascii="Arial" w:eastAsiaTheme="majorEastAsia" w:hAnsi="Arial" w:cs="Arial"/>
          <w:sz w:val="22"/>
          <w:szCs w:val="22"/>
        </w:rPr>
      </w:pPr>
      <w:r>
        <w:rPr>
          <w:rFonts w:ascii="Arial" w:eastAsiaTheme="majorEastAsia" w:hAnsi="Arial" w:cs="Arial"/>
          <w:sz w:val="22"/>
          <w:szCs w:val="22"/>
        </w:rPr>
        <w:lastRenderedPageBreak/>
        <w:t xml:space="preserve">Huang, Zhao Alexandre and Rui Wang. “Building a Network to ‘Tell China Stories Well’:  Chinese Diplomatic Communication Strategies on Twitter.” </w:t>
      </w:r>
      <w:r w:rsidRPr="005C7E31">
        <w:rPr>
          <w:rFonts w:ascii="Arial" w:eastAsiaTheme="majorEastAsia" w:hAnsi="Arial" w:cs="Arial"/>
          <w:i/>
          <w:iCs/>
          <w:sz w:val="22"/>
          <w:szCs w:val="22"/>
        </w:rPr>
        <w:t>International Journal of Communication</w:t>
      </w:r>
      <w:r>
        <w:rPr>
          <w:rFonts w:ascii="Arial" w:eastAsiaTheme="majorEastAsia" w:hAnsi="Arial" w:cs="Arial"/>
          <w:sz w:val="22"/>
          <w:szCs w:val="22"/>
        </w:rPr>
        <w:t xml:space="preserve"> 13 (2019):  2984-3007.</w:t>
      </w:r>
    </w:p>
    <w:p w14:paraId="41969C5D" w14:textId="77777777" w:rsidR="005C7E31" w:rsidRDefault="005C7E31" w:rsidP="00991E1F">
      <w:pPr>
        <w:ind w:left="720" w:hanging="720"/>
        <w:rPr>
          <w:rFonts w:ascii="Arial" w:eastAsiaTheme="majorEastAsia" w:hAnsi="Arial" w:cs="Arial"/>
          <w:sz w:val="22"/>
          <w:szCs w:val="22"/>
        </w:rPr>
      </w:pPr>
    </w:p>
    <w:p w14:paraId="0A0B5484" w14:textId="66EA3240" w:rsidR="00991E1F" w:rsidRDefault="00991E1F" w:rsidP="00991E1F">
      <w:pPr>
        <w:ind w:left="720" w:hanging="720"/>
        <w:rPr>
          <w:rFonts w:ascii="Arial" w:eastAsiaTheme="majorEastAsia" w:hAnsi="Arial" w:cs="Arial"/>
          <w:sz w:val="22"/>
          <w:szCs w:val="22"/>
        </w:rPr>
      </w:pPr>
      <w:r>
        <w:rPr>
          <w:rFonts w:ascii="Arial" w:eastAsiaTheme="majorEastAsia" w:hAnsi="Arial" w:cs="Arial"/>
          <w:sz w:val="22"/>
          <w:szCs w:val="22"/>
        </w:rPr>
        <w:t xml:space="preserve">Kaefer, Florian. “Country Branding:  A Practitioner Perspective.” In </w:t>
      </w:r>
      <w:r w:rsidRPr="00DE62FB">
        <w:rPr>
          <w:rFonts w:ascii="Arial" w:eastAsiaTheme="majorEastAsia" w:hAnsi="Arial" w:cs="Arial"/>
          <w:i/>
          <w:iCs/>
          <w:sz w:val="22"/>
          <w:szCs w:val="22"/>
        </w:rPr>
        <w:t>Routledge Handbook of Public Diplomacy</w:t>
      </w:r>
      <w:r>
        <w:rPr>
          <w:rFonts w:ascii="Arial" w:eastAsiaTheme="majorEastAsia" w:hAnsi="Arial" w:cs="Arial"/>
          <w:sz w:val="22"/>
          <w:szCs w:val="22"/>
        </w:rPr>
        <w:t>, 2nd ed., edited by Nancy Snow and Nicholas J. Cull, 129-136. New York, NY:  2020.</w:t>
      </w:r>
    </w:p>
    <w:p w14:paraId="7F2D1B1F" w14:textId="77777777" w:rsidR="00A61F0B" w:rsidRDefault="00A61F0B" w:rsidP="00F10393">
      <w:pPr>
        <w:ind w:left="720" w:hanging="720"/>
        <w:rPr>
          <w:rFonts w:ascii="Arial" w:eastAsiaTheme="majorEastAsia" w:hAnsi="Arial" w:cs="Arial"/>
          <w:sz w:val="22"/>
          <w:szCs w:val="22"/>
        </w:rPr>
      </w:pPr>
    </w:p>
    <w:p w14:paraId="74863B4F" w14:textId="24F2517E" w:rsidR="00F10393" w:rsidRDefault="00F10393" w:rsidP="00F10393">
      <w:pPr>
        <w:ind w:left="720" w:hanging="720"/>
        <w:rPr>
          <w:rFonts w:ascii="Arial" w:eastAsiaTheme="majorEastAsia" w:hAnsi="Arial" w:cs="Arial"/>
          <w:sz w:val="22"/>
          <w:szCs w:val="22"/>
        </w:rPr>
      </w:pPr>
      <w:r>
        <w:rPr>
          <w:rFonts w:ascii="Arial" w:eastAsiaTheme="majorEastAsia" w:hAnsi="Arial" w:cs="Arial"/>
          <w:sz w:val="22"/>
          <w:szCs w:val="22"/>
        </w:rPr>
        <w:t xml:space="preserve">Kennedy, Liam. “Diaspora and Diplomacy.” In </w:t>
      </w:r>
      <w:r w:rsidRPr="00DE62FB">
        <w:rPr>
          <w:rFonts w:ascii="Arial" w:eastAsiaTheme="majorEastAsia" w:hAnsi="Arial" w:cs="Arial"/>
          <w:i/>
          <w:iCs/>
          <w:sz w:val="22"/>
          <w:szCs w:val="22"/>
        </w:rPr>
        <w:t>Routledge Handbook of Public Diplomacy</w:t>
      </w:r>
      <w:r>
        <w:rPr>
          <w:rFonts w:ascii="Arial" w:eastAsiaTheme="majorEastAsia" w:hAnsi="Arial" w:cs="Arial"/>
          <w:sz w:val="22"/>
          <w:szCs w:val="22"/>
        </w:rPr>
        <w:t>, 2nd ed., edited by Nancy Snow and Nicholas J. Cull, 213-223. New York, NY:  2020.</w:t>
      </w:r>
    </w:p>
    <w:p w14:paraId="30D7ECC9" w14:textId="77777777" w:rsidR="00E45E76" w:rsidRDefault="00E45E76" w:rsidP="0000713A">
      <w:pPr>
        <w:pStyle w:val="NoSpacing"/>
        <w:ind w:left="720" w:hanging="720"/>
        <w:rPr>
          <w:rFonts w:ascii="Arial" w:hAnsi="Arial" w:cs="Arial"/>
          <w:sz w:val="22"/>
          <w:szCs w:val="22"/>
        </w:rPr>
      </w:pPr>
    </w:p>
    <w:p w14:paraId="6029B08C" w14:textId="6AB5BD4F" w:rsidR="00810BE9" w:rsidRDefault="00810BE9" w:rsidP="0000713A">
      <w:pPr>
        <w:pStyle w:val="NoSpacing"/>
        <w:ind w:left="720" w:hanging="720"/>
        <w:rPr>
          <w:rFonts w:ascii="Arial" w:hAnsi="Arial" w:cs="Arial"/>
          <w:sz w:val="22"/>
          <w:szCs w:val="22"/>
        </w:rPr>
      </w:pPr>
      <w:r>
        <w:rPr>
          <w:rFonts w:ascii="Arial" w:hAnsi="Arial" w:cs="Arial"/>
          <w:sz w:val="22"/>
          <w:szCs w:val="22"/>
        </w:rPr>
        <w:t xml:space="preserve">Khan, M. </w:t>
      </w:r>
      <w:proofErr w:type="spellStart"/>
      <w:r>
        <w:rPr>
          <w:rFonts w:ascii="Arial" w:hAnsi="Arial" w:cs="Arial"/>
          <w:sz w:val="22"/>
          <w:szCs w:val="22"/>
        </w:rPr>
        <w:t>Laeeq</w:t>
      </w:r>
      <w:proofErr w:type="spellEnd"/>
      <w:r>
        <w:rPr>
          <w:rFonts w:ascii="Arial" w:hAnsi="Arial" w:cs="Arial"/>
          <w:sz w:val="22"/>
          <w:szCs w:val="22"/>
        </w:rPr>
        <w:t xml:space="preserve">, et. al. “Public Engagement Model to Analyze Digital Diplomacy on Twitter:  A Social Media Analytics Framework.” </w:t>
      </w:r>
      <w:r w:rsidRPr="00810BE9">
        <w:rPr>
          <w:rFonts w:ascii="Arial" w:hAnsi="Arial" w:cs="Arial"/>
          <w:i/>
          <w:iCs/>
          <w:sz w:val="22"/>
          <w:szCs w:val="22"/>
        </w:rPr>
        <w:t>International Journal of Communication</w:t>
      </w:r>
      <w:r>
        <w:rPr>
          <w:rFonts w:ascii="Arial" w:hAnsi="Arial" w:cs="Arial"/>
          <w:sz w:val="22"/>
          <w:szCs w:val="22"/>
        </w:rPr>
        <w:t xml:space="preserve"> 15 (2021):  1741-1769.</w:t>
      </w:r>
    </w:p>
    <w:p w14:paraId="15554487" w14:textId="7C8F255C" w:rsidR="00810BE9" w:rsidRDefault="00810BE9" w:rsidP="0000713A">
      <w:pPr>
        <w:pStyle w:val="NoSpacing"/>
        <w:ind w:left="720" w:hanging="720"/>
        <w:rPr>
          <w:rFonts w:ascii="Arial" w:hAnsi="Arial" w:cs="Arial"/>
          <w:sz w:val="22"/>
          <w:szCs w:val="22"/>
        </w:rPr>
      </w:pPr>
    </w:p>
    <w:p w14:paraId="1A993F59" w14:textId="022A2D53" w:rsidR="003A164D" w:rsidRDefault="003A164D" w:rsidP="0000713A">
      <w:pPr>
        <w:pStyle w:val="NoSpacing"/>
        <w:ind w:left="720" w:hanging="720"/>
        <w:rPr>
          <w:rFonts w:ascii="Arial" w:hAnsi="Arial" w:cs="Arial"/>
          <w:sz w:val="22"/>
          <w:szCs w:val="22"/>
        </w:rPr>
      </w:pPr>
      <w:r w:rsidRPr="003A164D">
        <w:rPr>
          <w:rFonts w:ascii="Arial" w:hAnsi="Arial" w:cs="Arial"/>
          <w:sz w:val="22"/>
          <w:szCs w:val="22"/>
        </w:rPr>
        <w:t xml:space="preserve">Khatib, Lina, William Dutton and Michael </w:t>
      </w:r>
      <w:proofErr w:type="spellStart"/>
      <w:r w:rsidRPr="003A164D">
        <w:rPr>
          <w:rFonts w:ascii="Arial" w:hAnsi="Arial" w:cs="Arial"/>
          <w:sz w:val="22"/>
          <w:szCs w:val="22"/>
        </w:rPr>
        <w:t>Thelwall</w:t>
      </w:r>
      <w:proofErr w:type="spellEnd"/>
      <w:r w:rsidRPr="003A164D">
        <w:rPr>
          <w:rFonts w:ascii="Arial" w:hAnsi="Arial" w:cs="Arial"/>
          <w:sz w:val="22"/>
          <w:szCs w:val="22"/>
        </w:rPr>
        <w:t>. "Public Diplomacy 2.0: A Case Study of the US Digital Outreach Team." </w:t>
      </w:r>
      <w:r w:rsidRPr="003A164D">
        <w:rPr>
          <w:rFonts w:ascii="Arial" w:hAnsi="Arial" w:cs="Arial"/>
          <w:i/>
          <w:iCs/>
          <w:sz w:val="22"/>
          <w:szCs w:val="22"/>
        </w:rPr>
        <w:t>Middle East Journal </w:t>
      </w:r>
      <w:r w:rsidRPr="003A164D">
        <w:rPr>
          <w:rFonts w:ascii="Arial" w:hAnsi="Arial" w:cs="Arial"/>
          <w:sz w:val="22"/>
          <w:szCs w:val="22"/>
        </w:rPr>
        <w:t>66, no. 3 (Summer 2012):  453-472.</w:t>
      </w:r>
    </w:p>
    <w:p w14:paraId="27196E3E" w14:textId="77777777" w:rsidR="003A164D" w:rsidRDefault="003A164D" w:rsidP="0000713A">
      <w:pPr>
        <w:pStyle w:val="NoSpacing"/>
        <w:ind w:left="720" w:hanging="720"/>
        <w:rPr>
          <w:rFonts w:ascii="Arial" w:hAnsi="Arial" w:cs="Arial"/>
          <w:sz w:val="22"/>
          <w:szCs w:val="22"/>
        </w:rPr>
      </w:pPr>
    </w:p>
    <w:p w14:paraId="14072541" w14:textId="3A66D063" w:rsidR="0000713A" w:rsidRPr="0000713A" w:rsidRDefault="0000713A" w:rsidP="0000713A">
      <w:pPr>
        <w:pStyle w:val="NoSpacing"/>
        <w:ind w:left="720" w:hanging="720"/>
        <w:rPr>
          <w:rFonts w:ascii="Arial" w:hAnsi="Arial" w:cs="Arial"/>
          <w:sz w:val="22"/>
          <w:szCs w:val="22"/>
        </w:rPr>
      </w:pPr>
      <w:r w:rsidRPr="0000713A">
        <w:rPr>
          <w:rFonts w:ascii="Arial" w:hAnsi="Arial" w:cs="Arial"/>
          <w:sz w:val="22"/>
          <w:szCs w:val="22"/>
        </w:rPr>
        <w:t xml:space="preserve">Leach, Joan.  “The Role of Science Communication in International Diplomacy.”  In Davis, L. S. and R. Patman (Eds.) </w:t>
      </w:r>
      <w:r w:rsidRPr="0000713A">
        <w:rPr>
          <w:rFonts w:ascii="Arial" w:hAnsi="Arial" w:cs="Arial"/>
          <w:i/>
          <w:sz w:val="22"/>
          <w:szCs w:val="22"/>
        </w:rPr>
        <w:t>Science Diplomacy:  New Day or False Dawn?</w:t>
      </w:r>
      <w:r w:rsidRPr="0000713A">
        <w:rPr>
          <w:rFonts w:ascii="Arial" w:hAnsi="Arial" w:cs="Arial"/>
          <w:sz w:val="22"/>
          <w:szCs w:val="22"/>
        </w:rPr>
        <w:t xml:space="preserve"> (Pp. 155-169).  Hackensack, NJ:  World Scientific Publishing, 2015.</w:t>
      </w:r>
    </w:p>
    <w:p w14:paraId="4D320C1A" w14:textId="6AFBCBE0" w:rsidR="0000713A" w:rsidRPr="0000713A" w:rsidRDefault="0000713A" w:rsidP="00DE62FB">
      <w:pPr>
        <w:ind w:left="720" w:hanging="720"/>
        <w:rPr>
          <w:rFonts w:ascii="Arial" w:eastAsiaTheme="majorEastAsia" w:hAnsi="Arial" w:cs="Arial"/>
          <w:sz w:val="22"/>
          <w:szCs w:val="22"/>
        </w:rPr>
      </w:pPr>
    </w:p>
    <w:p w14:paraId="58C94D21" w14:textId="7B66F875" w:rsidR="0000713A" w:rsidRDefault="0000713A" w:rsidP="00DE62FB">
      <w:pPr>
        <w:ind w:left="720" w:hanging="720"/>
        <w:rPr>
          <w:rFonts w:ascii="Arial" w:eastAsiaTheme="majorEastAsia" w:hAnsi="Arial" w:cs="Arial"/>
          <w:sz w:val="22"/>
          <w:szCs w:val="22"/>
        </w:rPr>
      </w:pPr>
      <w:r w:rsidRPr="0000713A">
        <w:rPr>
          <w:rFonts w:ascii="Arial" w:eastAsiaTheme="majorEastAsia" w:hAnsi="Arial" w:cs="Arial"/>
          <w:sz w:val="22"/>
          <w:szCs w:val="22"/>
        </w:rPr>
        <w:t xml:space="preserve">Lee, </w:t>
      </w:r>
      <w:proofErr w:type="spellStart"/>
      <w:r w:rsidRPr="0000713A">
        <w:rPr>
          <w:rFonts w:ascii="Arial" w:eastAsiaTheme="majorEastAsia" w:hAnsi="Arial" w:cs="Arial"/>
          <w:sz w:val="22"/>
          <w:szCs w:val="22"/>
        </w:rPr>
        <w:t>Geun</w:t>
      </w:r>
      <w:proofErr w:type="spellEnd"/>
      <w:r w:rsidRPr="0000713A">
        <w:rPr>
          <w:rFonts w:ascii="Arial" w:eastAsiaTheme="majorEastAsia" w:hAnsi="Arial" w:cs="Arial"/>
          <w:sz w:val="22"/>
          <w:szCs w:val="22"/>
        </w:rPr>
        <w:t xml:space="preserve"> and Kadir </w:t>
      </w:r>
      <w:proofErr w:type="spellStart"/>
      <w:r w:rsidRPr="0000713A">
        <w:rPr>
          <w:rFonts w:ascii="Arial" w:eastAsiaTheme="majorEastAsia" w:hAnsi="Arial" w:cs="Arial"/>
          <w:sz w:val="22"/>
          <w:szCs w:val="22"/>
        </w:rPr>
        <w:t>Ayhan</w:t>
      </w:r>
      <w:proofErr w:type="spellEnd"/>
      <w:r w:rsidRPr="0000713A">
        <w:rPr>
          <w:rFonts w:ascii="Arial" w:eastAsiaTheme="majorEastAsia" w:hAnsi="Arial" w:cs="Arial"/>
          <w:sz w:val="22"/>
          <w:szCs w:val="22"/>
        </w:rPr>
        <w:t xml:space="preserve">.  “Why Do We Need Non-State Actors in Public Diplomacy?  Theoretical Discussion of Relational, Networked and Collaborative Public Diplomacy.”  </w:t>
      </w:r>
      <w:r w:rsidRPr="00810BE9">
        <w:rPr>
          <w:rFonts w:ascii="Arial" w:eastAsiaTheme="majorEastAsia" w:hAnsi="Arial" w:cs="Arial"/>
          <w:i/>
          <w:iCs/>
          <w:sz w:val="22"/>
          <w:szCs w:val="22"/>
        </w:rPr>
        <w:t>Journal of International and Area Studies</w:t>
      </w:r>
      <w:r w:rsidRPr="0000713A">
        <w:rPr>
          <w:rFonts w:ascii="Arial" w:eastAsiaTheme="majorEastAsia" w:hAnsi="Arial" w:cs="Arial"/>
          <w:sz w:val="22"/>
          <w:szCs w:val="22"/>
        </w:rPr>
        <w:t xml:space="preserve"> 22, no. 1 (June 2015):  57-77.</w:t>
      </w:r>
    </w:p>
    <w:p w14:paraId="3856994A" w14:textId="6D437E3A" w:rsidR="00810BE9" w:rsidRDefault="00810BE9" w:rsidP="00DE62FB">
      <w:pPr>
        <w:ind w:left="720" w:hanging="720"/>
        <w:rPr>
          <w:rFonts w:ascii="Arial" w:eastAsiaTheme="majorEastAsia" w:hAnsi="Arial" w:cs="Arial"/>
          <w:sz w:val="22"/>
          <w:szCs w:val="22"/>
        </w:rPr>
      </w:pPr>
    </w:p>
    <w:p w14:paraId="514E68D0" w14:textId="2C02E1BD" w:rsidR="00810BE9" w:rsidRDefault="00810BE9" w:rsidP="00DE62FB">
      <w:pPr>
        <w:ind w:left="720" w:hanging="720"/>
        <w:rPr>
          <w:rFonts w:ascii="Arial" w:eastAsiaTheme="majorEastAsia" w:hAnsi="Arial" w:cs="Arial"/>
          <w:sz w:val="22"/>
          <w:szCs w:val="22"/>
        </w:rPr>
      </w:pPr>
      <w:r>
        <w:rPr>
          <w:rFonts w:ascii="Arial" w:eastAsiaTheme="majorEastAsia" w:hAnsi="Arial" w:cs="Arial"/>
          <w:sz w:val="22"/>
          <w:szCs w:val="22"/>
        </w:rPr>
        <w:t xml:space="preserve">Lee, Kyung Sun and Diana </w:t>
      </w:r>
      <w:proofErr w:type="spellStart"/>
      <w:r>
        <w:rPr>
          <w:rFonts w:ascii="Arial" w:eastAsiaTheme="majorEastAsia" w:hAnsi="Arial" w:cs="Arial"/>
          <w:sz w:val="22"/>
          <w:szCs w:val="22"/>
        </w:rPr>
        <w:t>Ingenhoff</w:t>
      </w:r>
      <w:proofErr w:type="spellEnd"/>
      <w:r>
        <w:rPr>
          <w:rFonts w:ascii="Arial" w:eastAsiaTheme="majorEastAsia" w:hAnsi="Arial" w:cs="Arial"/>
          <w:sz w:val="22"/>
          <w:szCs w:val="22"/>
        </w:rPr>
        <w:t xml:space="preserve">. “Cultural Mediation in International Exchange Programs:  Personalization, Translation and Coproduction in Exchange Participant Blogs.” </w:t>
      </w:r>
      <w:r w:rsidRPr="00934284">
        <w:rPr>
          <w:rFonts w:ascii="Arial" w:eastAsiaTheme="majorEastAsia" w:hAnsi="Arial" w:cs="Arial"/>
          <w:i/>
          <w:iCs/>
          <w:sz w:val="22"/>
          <w:szCs w:val="22"/>
        </w:rPr>
        <w:t>International Journal of Communication</w:t>
      </w:r>
      <w:r>
        <w:rPr>
          <w:rFonts w:ascii="Arial" w:eastAsiaTheme="majorEastAsia" w:hAnsi="Arial" w:cs="Arial"/>
          <w:sz w:val="22"/>
          <w:szCs w:val="22"/>
        </w:rPr>
        <w:t xml:space="preserve"> 14 (2020):  4343-</w:t>
      </w:r>
      <w:r w:rsidR="00934284">
        <w:rPr>
          <w:rFonts w:ascii="Arial" w:eastAsiaTheme="majorEastAsia" w:hAnsi="Arial" w:cs="Arial"/>
          <w:sz w:val="22"/>
          <w:szCs w:val="22"/>
        </w:rPr>
        <w:t>4363.</w:t>
      </w:r>
    </w:p>
    <w:p w14:paraId="4D86CE84" w14:textId="00BE2495" w:rsidR="0000713A" w:rsidRDefault="0000713A" w:rsidP="00DE62FB">
      <w:pPr>
        <w:ind w:left="720" w:hanging="720"/>
        <w:rPr>
          <w:rFonts w:ascii="Arial" w:eastAsiaTheme="majorEastAsia" w:hAnsi="Arial" w:cs="Arial"/>
          <w:sz w:val="22"/>
          <w:szCs w:val="22"/>
        </w:rPr>
      </w:pPr>
    </w:p>
    <w:p w14:paraId="1D2FCA02" w14:textId="1415455D" w:rsidR="00DE62FB" w:rsidRDefault="00DE62FB" w:rsidP="00DE62FB">
      <w:pPr>
        <w:ind w:left="720" w:hanging="720"/>
        <w:rPr>
          <w:rFonts w:ascii="Arial" w:eastAsiaTheme="majorEastAsia" w:hAnsi="Arial" w:cs="Arial"/>
          <w:sz w:val="22"/>
          <w:szCs w:val="22"/>
        </w:rPr>
      </w:pPr>
      <w:r>
        <w:rPr>
          <w:rFonts w:ascii="Arial" w:eastAsiaTheme="majorEastAsia" w:hAnsi="Arial" w:cs="Arial"/>
          <w:sz w:val="22"/>
          <w:szCs w:val="22"/>
        </w:rPr>
        <w:t>Mueller, Sherry Lee. “The Nexus of US Public Diplomacy and Citizen Diplomacy.” In</w:t>
      </w:r>
      <w:r w:rsidR="00884AFE">
        <w:rPr>
          <w:rFonts w:ascii="Arial" w:eastAsiaTheme="majorEastAsia" w:hAnsi="Arial" w:cs="Arial"/>
          <w:sz w:val="22"/>
          <w:szCs w:val="22"/>
        </w:rPr>
        <w:t xml:space="preserve"> Nancy Snow and Nicholas J. Cull (Eds.)</w:t>
      </w:r>
      <w:r>
        <w:rPr>
          <w:rFonts w:ascii="Arial" w:eastAsiaTheme="majorEastAsia" w:hAnsi="Arial" w:cs="Arial"/>
          <w:sz w:val="22"/>
          <w:szCs w:val="22"/>
        </w:rPr>
        <w:t xml:space="preserve"> </w:t>
      </w:r>
      <w:r w:rsidRPr="00DE62FB">
        <w:rPr>
          <w:rFonts w:ascii="Arial" w:eastAsiaTheme="majorEastAsia" w:hAnsi="Arial" w:cs="Arial"/>
          <w:i/>
          <w:iCs/>
          <w:sz w:val="22"/>
          <w:szCs w:val="22"/>
        </w:rPr>
        <w:t>Routledge Handbook of Public Diplomacy</w:t>
      </w:r>
      <w:r>
        <w:rPr>
          <w:rFonts w:ascii="Arial" w:eastAsiaTheme="majorEastAsia" w:hAnsi="Arial" w:cs="Arial"/>
          <w:sz w:val="22"/>
          <w:szCs w:val="22"/>
        </w:rPr>
        <w:t xml:space="preserve">, 2nd ed., </w:t>
      </w:r>
      <w:r w:rsidR="00884AFE">
        <w:rPr>
          <w:rFonts w:ascii="Arial" w:eastAsiaTheme="majorEastAsia" w:hAnsi="Arial" w:cs="Arial"/>
          <w:sz w:val="22"/>
          <w:szCs w:val="22"/>
        </w:rPr>
        <w:t xml:space="preserve">(Pp. 112-119). </w:t>
      </w:r>
      <w:r>
        <w:rPr>
          <w:rFonts w:ascii="Arial" w:eastAsiaTheme="majorEastAsia" w:hAnsi="Arial" w:cs="Arial"/>
          <w:sz w:val="22"/>
          <w:szCs w:val="22"/>
        </w:rPr>
        <w:t>New York, NY:  2020.</w:t>
      </w:r>
    </w:p>
    <w:p w14:paraId="1F73166B" w14:textId="113D3301" w:rsidR="00DE62FB" w:rsidRDefault="00DE62FB" w:rsidP="00C02102">
      <w:pPr>
        <w:rPr>
          <w:rFonts w:ascii="Arial" w:eastAsiaTheme="majorEastAsia" w:hAnsi="Arial" w:cs="Arial"/>
          <w:sz w:val="22"/>
          <w:szCs w:val="22"/>
        </w:rPr>
      </w:pPr>
    </w:p>
    <w:p w14:paraId="73DA779D" w14:textId="125F0008" w:rsidR="00E45E76" w:rsidRDefault="00E45E76" w:rsidP="00E45E76">
      <w:pPr>
        <w:ind w:left="720" w:hanging="720"/>
        <w:rPr>
          <w:rFonts w:ascii="Arial" w:eastAsiaTheme="majorEastAsia" w:hAnsi="Arial" w:cs="Arial"/>
          <w:sz w:val="22"/>
          <w:szCs w:val="22"/>
        </w:rPr>
      </w:pPr>
      <w:r w:rsidRPr="00E45E76">
        <w:rPr>
          <w:rFonts w:ascii="Arial" w:eastAsiaTheme="majorEastAsia" w:hAnsi="Arial" w:cs="Arial"/>
          <w:sz w:val="22"/>
          <w:szCs w:val="22"/>
        </w:rPr>
        <w:t xml:space="preserve">Nye, Joseph S., Jr.  “Public Diplomacy and Soft Power.”  </w:t>
      </w:r>
      <w:r w:rsidRPr="00884AFE">
        <w:rPr>
          <w:rFonts w:ascii="Arial" w:eastAsiaTheme="majorEastAsia" w:hAnsi="Arial" w:cs="Arial"/>
          <w:i/>
          <w:iCs/>
          <w:sz w:val="22"/>
          <w:szCs w:val="22"/>
        </w:rPr>
        <w:t>The ANNALS of the American Academy of Political and Social Science</w:t>
      </w:r>
      <w:r w:rsidRPr="00E45E76">
        <w:rPr>
          <w:rFonts w:ascii="Arial" w:eastAsiaTheme="majorEastAsia" w:hAnsi="Arial" w:cs="Arial"/>
          <w:sz w:val="22"/>
          <w:szCs w:val="22"/>
        </w:rPr>
        <w:t xml:space="preserve"> 616 (March 2008):  94-109.</w:t>
      </w:r>
    </w:p>
    <w:p w14:paraId="6190FF2E" w14:textId="77777777" w:rsidR="00E45E76" w:rsidRDefault="00E45E76" w:rsidP="00E45E76">
      <w:pPr>
        <w:ind w:left="720" w:hanging="720"/>
        <w:rPr>
          <w:rFonts w:ascii="Arial" w:eastAsiaTheme="majorEastAsia" w:hAnsi="Arial" w:cs="Arial"/>
          <w:sz w:val="22"/>
          <w:szCs w:val="22"/>
        </w:rPr>
      </w:pPr>
    </w:p>
    <w:p w14:paraId="2E97689A" w14:textId="5A0D6612" w:rsidR="00DE62FB" w:rsidRDefault="00DE62FB" w:rsidP="00DE62FB">
      <w:pPr>
        <w:ind w:left="720" w:hanging="720"/>
        <w:rPr>
          <w:rFonts w:ascii="Arial" w:eastAsiaTheme="majorEastAsia" w:hAnsi="Arial" w:cs="Arial"/>
          <w:sz w:val="22"/>
          <w:szCs w:val="22"/>
        </w:rPr>
      </w:pPr>
      <w:r>
        <w:rPr>
          <w:rFonts w:ascii="Arial" w:eastAsiaTheme="majorEastAsia" w:hAnsi="Arial" w:cs="Arial"/>
          <w:sz w:val="22"/>
          <w:szCs w:val="22"/>
        </w:rPr>
        <w:t>Ogawa, Tadashi. “New Frontiers in Relational Public Diplomacy:  Collaborative Cultural Initiatives in Peace Building.” In</w:t>
      </w:r>
      <w:r w:rsidR="00884AFE">
        <w:rPr>
          <w:rFonts w:ascii="Arial" w:eastAsiaTheme="majorEastAsia" w:hAnsi="Arial" w:cs="Arial"/>
          <w:sz w:val="22"/>
          <w:szCs w:val="22"/>
        </w:rPr>
        <w:t xml:space="preserve"> R.S. </w:t>
      </w:r>
      <w:proofErr w:type="spellStart"/>
      <w:r w:rsidR="00884AFE">
        <w:rPr>
          <w:rFonts w:ascii="Arial" w:eastAsiaTheme="majorEastAsia" w:hAnsi="Arial" w:cs="Arial"/>
          <w:sz w:val="22"/>
          <w:szCs w:val="22"/>
        </w:rPr>
        <w:t>Zaharna</w:t>
      </w:r>
      <w:proofErr w:type="spellEnd"/>
      <w:r w:rsidR="00884AFE">
        <w:rPr>
          <w:rFonts w:ascii="Arial" w:eastAsiaTheme="majorEastAsia" w:hAnsi="Arial" w:cs="Arial"/>
          <w:sz w:val="22"/>
          <w:szCs w:val="22"/>
        </w:rPr>
        <w:t>, Amelia Arsenault and Ali Fisher (Eds.)</w:t>
      </w:r>
      <w:r>
        <w:rPr>
          <w:rFonts w:ascii="Arial" w:eastAsiaTheme="majorEastAsia" w:hAnsi="Arial" w:cs="Arial"/>
          <w:sz w:val="22"/>
          <w:szCs w:val="22"/>
        </w:rPr>
        <w:t xml:space="preserve"> </w:t>
      </w:r>
      <w:r w:rsidRPr="00037EF0">
        <w:rPr>
          <w:rFonts w:ascii="Arial" w:eastAsiaTheme="majorEastAsia" w:hAnsi="Arial" w:cs="Arial"/>
          <w:i/>
          <w:iCs/>
          <w:sz w:val="22"/>
          <w:szCs w:val="22"/>
        </w:rPr>
        <w:t>Relational, Networked and Collaborative Approaches to Public Diplomacy:  The Connective Mindshift</w:t>
      </w:r>
      <w:r>
        <w:rPr>
          <w:rFonts w:ascii="Arial" w:eastAsiaTheme="majorEastAsia" w:hAnsi="Arial" w:cs="Arial"/>
          <w:sz w:val="22"/>
          <w:szCs w:val="22"/>
        </w:rPr>
        <w:t xml:space="preserve">,” </w:t>
      </w:r>
      <w:r w:rsidR="00884AFE">
        <w:rPr>
          <w:rFonts w:ascii="Arial" w:eastAsiaTheme="majorEastAsia" w:hAnsi="Arial" w:cs="Arial"/>
          <w:sz w:val="22"/>
          <w:szCs w:val="22"/>
        </w:rPr>
        <w:t xml:space="preserve">(Pp. </w:t>
      </w:r>
      <w:r>
        <w:rPr>
          <w:rFonts w:ascii="Arial" w:eastAsiaTheme="majorEastAsia" w:hAnsi="Arial" w:cs="Arial"/>
          <w:sz w:val="22"/>
          <w:szCs w:val="22"/>
        </w:rPr>
        <w:t>117-131</w:t>
      </w:r>
      <w:r w:rsidR="00884AFE">
        <w:rPr>
          <w:rFonts w:ascii="Arial" w:eastAsiaTheme="majorEastAsia" w:hAnsi="Arial" w:cs="Arial"/>
          <w:sz w:val="22"/>
          <w:szCs w:val="22"/>
        </w:rPr>
        <w:t>)</w:t>
      </w:r>
      <w:r>
        <w:rPr>
          <w:rFonts w:ascii="Arial" w:eastAsiaTheme="majorEastAsia" w:hAnsi="Arial" w:cs="Arial"/>
          <w:sz w:val="22"/>
          <w:szCs w:val="22"/>
        </w:rPr>
        <w:t>. New York, NY:  Routledge, 2013.</w:t>
      </w:r>
    </w:p>
    <w:p w14:paraId="01949C8A" w14:textId="77777777" w:rsidR="00DE62FB" w:rsidRDefault="00DE62FB" w:rsidP="00DE62FB">
      <w:pPr>
        <w:ind w:left="720" w:hanging="720"/>
        <w:rPr>
          <w:rFonts w:ascii="Arial" w:eastAsiaTheme="majorEastAsia" w:hAnsi="Arial" w:cs="Arial"/>
          <w:sz w:val="22"/>
          <w:szCs w:val="22"/>
        </w:rPr>
      </w:pPr>
    </w:p>
    <w:p w14:paraId="3D45FD46" w14:textId="59FA63AA" w:rsidR="00DE62FB" w:rsidRDefault="00DE62FB" w:rsidP="00DE62FB">
      <w:pPr>
        <w:ind w:left="720" w:hanging="720"/>
        <w:rPr>
          <w:rFonts w:ascii="Arial" w:eastAsiaTheme="majorEastAsia" w:hAnsi="Arial" w:cs="Arial"/>
          <w:sz w:val="22"/>
          <w:szCs w:val="22"/>
        </w:rPr>
      </w:pPr>
      <w:proofErr w:type="spellStart"/>
      <w:r>
        <w:rPr>
          <w:rFonts w:ascii="Arial" w:eastAsiaTheme="majorEastAsia" w:hAnsi="Arial" w:cs="Arial"/>
          <w:sz w:val="22"/>
          <w:szCs w:val="22"/>
        </w:rPr>
        <w:t>Olins</w:t>
      </w:r>
      <w:proofErr w:type="spellEnd"/>
      <w:r>
        <w:rPr>
          <w:rFonts w:ascii="Arial" w:eastAsiaTheme="majorEastAsia" w:hAnsi="Arial" w:cs="Arial"/>
          <w:sz w:val="22"/>
          <w:szCs w:val="22"/>
        </w:rPr>
        <w:t xml:space="preserve">, Wally. “Making a National Brand.” In </w:t>
      </w:r>
      <w:r w:rsidR="00884AFE">
        <w:rPr>
          <w:rFonts w:ascii="Arial" w:eastAsiaTheme="majorEastAsia" w:hAnsi="Arial" w:cs="Arial"/>
          <w:sz w:val="22"/>
          <w:szCs w:val="22"/>
        </w:rPr>
        <w:t xml:space="preserve">Jan </w:t>
      </w:r>
      <w:proofErr w:type="spellStart"/>
      <w:r w:rsidR="00884AFE">
        <w:rPr>
          <w:rFonts w:ascii="Arial" w:eastAsiaTheme="majorEastAsia" w:hAnsi="Arial" w:cs="Arial"/>
          <w:sz w:val="22"/>
          <w:szCs w:val="22"/>
        </w:rPr>
        <w:t>Melissen</w:t>
      </w:r>
      <w:proofErr w:type="spellEnd"/>
      <w:r w:rsidR="00884AFE">
        <w:rPr>
          <w:rFonts w:ascii="Arial" w:eastAsiaTheme="majorEastAsia" w:hAnsi="Arial" w:cs="Arial"/>
          <w:sz w:val="22"/>
          <w:szCs w:val="22"/>
        </w:rPr>
        <w:t xml:space="preserve"> (Ed.) </w:t>
      </w:r>
      <w:r w:rsidRPr="00C02102">
        <w:rPr>
          <w:rFonts w:ascii="Arial" w:eastAsiaTheme="majorEastAsia" w:hAnsi="Arial" w:cs="Arial"/>
          <w:i/>
          <w:iCs/>
          <w:sz w:val="22"/>
          <w:szCs w:val="22"/>
        </w:rPr>
        <w:t>T</w:t>
      </w:r>
      <w:r>
        <w:rPr>
          <w:rFonts w:ascii="Arial" w:eastAsiaTheme="majorEastAsia" w:hAnsi="Arial" w:cs="Arial"/>
          <w:i/>
          <w:iCs/>
          <w:sz w:val="22"/>
          <w:szCs w:val="22"/>
        </w:rPr>
        <w:t xml:space="preserve">he New Public Diplomacy: Soft Power in International </w:t>
      </w:r>
      <w:r w:rsidRPr="008D5EC4">
        <w:rPr>
          <w:rFonts w:ascii="Arial" w:eastAsiaTheme="majorEastAsia" w:hAnsi="Arial" w:cs="Arial"/>
          <w:sz w:val="22"/>
          <w:szCs w:val="22"/>
        </w:rPr>
        <w:t>Relations</w:t>
      </w:r>
      <w:r>
        <w:rPr>
          <w:rFonts w:ascii="Arial" w:eastAsiaTheme="majorEastAsia" w:hAnsi="Arial" w:cs="Arial"/>
          <w:sz w:val="22"/>
          <w:szCs w:val="22"/>
        </w:rPr>
        <w:t xml:space="preserve">, </w:t>
      </w:r>
      <w:r w:rsidR="00884AFE">
        <w:rPr>
          <w:rFonts w:ascii="Arial" w:eastAsiaTheme="majorEastAsia" w:hAnsi="Arial" w:cs="Arial"/>
          <w:sz w:val="22"/>
          <w:szCs w:val="22"/>
        </w:rPr>
        <w:t xml:space="preserve">(Pp. </w:t>
      </w:r>
      <w:r>
        <w:rPr>
          <w:rFonts w:ascii="Arial" w:eastAsiaTheme="majorEastAsia" w:hAnsi="Arial" w:cs="Arial"/>
          <w:sz w:val="22"/>
          <w:szCs w:val="22"/>
        </w:rPr>
        <w:t>169-179</w:t>
      </w:r>
      <w:r w:rsidR="00884AFE">
        <w:rPr>
          <w:rFonts w:ascii="Arial" w:eastAsiaTheme="majorEastAsia" w:hAnsi="Arial" w:cs="Arial"/>
          <w:sz w:val="22"/>
          <w:szCs w:val="22"/>
        </w:rPr>
        <w:t>)</w:t>
      </w:r>
      <w:r>
        <w:rPr>
          <w:rFonts w:ascii="Arial" w:eastAsiaTheme="majorEastAsia" w:hAnsi="Arial" w:cs="Arial"/>
          <w:sz w:val="22"/>
          <w:szCs w:val="22"/>
        </w:rPr>
        <w:t>.</w:t>
      </w:r>
      <w:r w:rsidRPr="00C02102">
        <w:rPr>
          <w:rFonts w:ascii="Arial" w:eastAsiaTheme="majorEastAsia" w:hAnsi="Arial" w:cs="Arial"/>
          <w:sz w:val="22"/>
          <w:szCs w:val="22"/>
        </w:rPr>
        <w:t xml:space="preserve">  </w:t>
      </w:r>
      <w:r>
        <w:rPr>
          <w:rFonts w:ascii="Arial" w:eastAsiaTheme="majorEastAsia" w:hAnsi="Arial" w:cs="Arial"/>
          <w:sz w:val="22"/>
          <w:szCs w:val="22"/>
        </w:rPr>
        <w:t>New York, NY:  Palgrave Macmillan</w:t>
      </w:r>
      <w:r w:rsidRPr="00C02102">
        <w:rPr>
          <w:rFonts w:ascii="Arial" w:eastAsiaTheme="majorEastAsia" w:hAnsi="Arial" w:cs="Arial"/>
          <w:sz w:val="22"/>
          <w:szCs w:val="22"/>
        </w:rPr>
        <w:t>, 20</w:t>
      </w:r>
      <w:r>
        <w:rPr>
          <w:rFonts w:ascii="Arial" w:eastAsiaTheme="majorEastAsia" w:hAnsi="Arial" w:cs="Arial"/>
          <w:sz w:val="22"/>
          <w:szCs w:val="22"/>
        </w:rPr>
        <w:t>05</w:t>
      </w:r>
      <w:r w:rsidRPr="00C02102">
        <w:rPr>
          <w:rFonts w:ascii="Arial" w:eastAsiaTheme="majorEastAsia" w:hAnsi="Arial" w:cs="Arial"/>
          <w:sz w:val="22"/>
          <w:szCs w:val="22"/>
        </w:rPr>
        <w:t>.</w:t>
      </w:r>
    </w:p>
    <w:p w14:paraId="0FB74ABB" w14:textId="77777777" w:rsidR="003A164D" w:rsidRDefault="003A164D" w:rsidP="00E45E76">
      <w:pPr>
        <w:ind w:left="720" w:hanging="720"/>
        <w:rPr>
          <w:rFonts w:ascii="Arial" w:eastAsiaTheme="majorEastAsia" w:hAnsi="Arial" w:cs="Arial"/>
          <w:sz w:val="22"/>
          <w:szCs w:val="22"/>
        </w:rPr>
      </w:pPr>
    </w:p>
    <w:p w14:paraId="77E61D24" w14:textId="51F3C41C" w:rsidR="00E45E76" w:rsidRDefault="00E45E76" w:rsidP="00E45E76">
      <w:pPr>
        <w:ind w:left="720" w:hanging="720"/>
        <w:rPr>
          <w:rFonts w:ascii="Arial" w:eastAsiaTheme="majorEastAsia" w:hAnsi="Arial" w:cs="Arial"/>
          <w:sz w:val="22"/>
          <w:szCs w:val="22"/>
        </w:rPr>
      </w:pPr>
      <w:r w:rsidRPr="00E45E76">
        <w:rPr>
          <w:rFonts w:ascii="Arial" w:eastAsiaTheme="majorEastAsia" w:hAnsi="Arial" w:cs="Arial"/>
          <w:sz w:val="22"/>
          <w:szCs w:val="22"/>
        </w:rPr>
        <w:t xml:space="preserve">Powers, Matthew. “The Structural Organization of NGO Publicity Work:  Explaining Divergent Publicity Strategies at Humanitarian and Human Rights Organizations.”  </w:t>
      </w:r>
      <w:r w:rsidRPr="00884AFE">
        <w:rPr>
          <w:rFonts w:ascii="Arial" w:eastAsiaTheme="majorEastAsia" w:hAnsi="Arial" w:cs="Arial"/>
          <w:i/>
          <w:iCs/>
          <w:sz w:val="22"/>
          <w:szCs w:val="22"/>
        </w:rPr>
        <w:t>International Journal of Communication</w:t>
      </w:r>
      <w:r w:rsidRPr="00E45E76">
        <w:rPr>
          <w:rFonts w:ascii="Arial" w:eastAsiaTheme="majorEastAsia" w:hAnsi="Arial" w:cs="Arial"/>
          <w:sz w:val="22"/>
          <w:szCs w:val="22"/>
        </w:rPr>
        <w:t xml:space="preserve"> 8 (2014):  90-107.</w:t>
      </w:r>
    </w:p>
    <w:p w14:paraId="492F4F08" w14:textId="77777777" w:rsidR="00E45E76" w:rsidRDefault="00E45E76" w:rsidP="00E45E76">
      <w:pPr>
        <w:ind w:left="720" w:hanging="720"/>
        <w:rPr>
          <w:rFonts w:ascii="Arial" w:eastAsiaTheme="majorEastAsia" w:hAnsi="Arial" w:cs="Arial"/>
          <w:sz w:val="22"/>
          <w:szCs w:val="22"/>
        </w:rPr>
      </w:pPr>
    </w:p>
    <w:p w14:paraId="1A55FDB1" w14:textId="77777777" w:rsidR="00624645" w:rsidRDefault="00624645" w:rsidP="00E07CB6">
      <w:pPr>
        <w:ind w:left="720" w:hanging="720"/>
        <w:rPr>
          <w:rFonts w:ascii="Arial" w:eastAsiaTheme="majorEastAsia" w:hAnsi="Arial" w:cs="Arial"/>
          <w:sz w:val="22"/>
          <w:szCs w:val="22"/>
        </w:rPr>
      </w:pPr>
    </w:p>
    <w:p w14:paraId="36BA0324" w14:textId="77777777" w:rsidR="00624645" w:rsidRDefault="00624645" w:rsidP="00E07CB6">
      <w:pPr>
        <w:ind w:left="720" w:hanging="720"/>
        <w:rPr>
          <w:rFonts w:ascii="Arial" w:eastAsiaTheme="majorEastAsia" w:hAnsi="Arial" w:cs="Arial"/>
          <w:sz w:val="22"/>
          <w:szCs w:val="22"/>
        </w:rPr>
      </w:pPr>
    </w:p>
    <w:p w14:paraId="5535B5F1" w14:textId="6FF21FC7" w:rsidR="00B84D9E" w:rsidRDefault="00B84D9E" w:rsidP="00E07CB6">
      <w:pPr>
        <w:ind w:left="720" w:hanging="720"/>
        <w:rPr>
          <w:rFonts w:ascii="Arial" w:eastAsiaTheme="majorEastAsia" w:hAnsi="Arial" w:cs="Arial"/>
          <w:sz w:val="22"/>
          <w:szCs w:val="22"/>
        </w:rPr>
      </w:pPr>
      <w:proofErr w:type="spellStart"/>
      <w:r>
        <w:rPr>
          <w:rFonts w:ascii="Arial" w:eastAsiaTheme="majorEastAsia" w:hAnsi="Arial" w:cs="Arial"/>
          <w:sz w:val="22"/>
          <w:szCs w:val="22"/>
        </w:rPr>
        <w:lastRenderedPageBreak/>
        <w:t>Quainton</w:t>
      </w:r>
      <w:proofErr w:type="spellEnd"/>
      <w:r>
        <w:rPr>
          <w:rFonts w:ascii="Arial" w:eastAsiaTheme="majorEastAsia" w:hAnsi="Arial" w:cs="Arial"/>
          <w:sz w:val="22"/>
          <w:szCs w:val="22"/>
        </w:rPr>
        <w:t xml:space="preserve">, Anthony C. E. “Public Diplomacy:  Can It Be Defined?” In </w:t>
      </w:r>
      <w:r w:rsidR="00884AFE">
        <w:rPr>
          <w:rFonts w:ascii="Arial" w:eastAsiaTheme="majorEastAsia" w:hAnsi="Arial" w:cs="Arial"/>
          <w:sz w:val="22"/>
          <w:szCs w:val="22"/>
        </w:rPr>
        <w:t xml:space="preserve">Deborah L. Trent (Ed.) </w:t>
      </w:r>
      <w:r w:rsidRPr="001774DE">
        <w:rPr>
          <w:rFonts w:ascii="Arial" w:eastAsiaTheme="majorEastAsia" w:hAnsi="Arial" w:cs="Arial"/>
          <w:i/>
          <w:iCs/>
          <w:sz w:val="22"/>
          <w:szCs w:val="22"/>
        </w:rPr>
        <w:t>Nontraditional Public Diplomacy:  Past, Present, and Future</w:t>
      </w:r>
      <w:r>
        <w:rPr>
          <w:rFonts w:ascii="Arial" w:eastAsiaTheme="majorEastAsia" w:hAnsi="Arial" w:cs="Arial"/>
          <w:sz w:val="22"/>
          <w:szCs w:val="22"/>
        </w:rPr>
        <w:t xml:space="preserve">,” </w:t>
      </w:r>
      <w:r w:rsidR="00884AFE">
        <w:rPr>
          <w:rFonts w:ascii="Arial" w:eastAsiaTheme="majorEastAsia" w:hAnsi="Arial" w:cs="Arial"/>
          <w:sz w:val="22"/>
          <w:szCs w:val="22"/>
        </w:rPr>
        <w:t xml:space="preserve">(Pp. </w:t>
      </w:r>
      <w:r>
        <w:rPr>
          <w:rFonts w:ascii="Arial" w:eastAsiaTheme="majorEastAsia" w:hAnsi="Arial" w:cs="Arial"/>
          <w:sz w:val="22"/>
          <w:szCs w:val="22"/>
        </w:rPr>
        <w:t>25-41</w:t>
      </w:r>
      <w:r w:rsidR="00884AFE">
        <w:rPr>
          <w:rFonts w:ascii="Arial" w:eastAsiaTheme="majorEastAsia" w:hAnsi="Arial" w:cs="Arial"/>
          <w:sz w:val="22"/>
          <w:szCs w:val="22"/>
        </w:rPr>
        <w:t>)</w:t>
      </w:r>
      <w:r>
        <w:rPr>
          <w:rFonts w:ascii="Arial" w:eastAsiaTheme="majorEastAsia" w:hAnsi="Arial" w:cs="Arial"/>
          <w:sz w:val="22"/>
          <w:szCs w:val="22"/>
        </w:rPr>
        <w:t>. Washington, D.C.:  Public Diplomacy Council, 2016.</w:t>
      </w:r>
    </w:p>
    <w:p w14:paraId="7B995659" w14:textId="77777777" w:rsidR="00B84D9E" w:rsidRDefault="00B84D9E" w:rsidP="00E07CB6">
      <w:pPr>
        <w:ind w:left="720" w:hanging="720"/>
        <w:rPr>
          <w:rFonts w:ascii="Arial" w:eastAsiaTheme="majorEastAsia" w:hAnsi="Arial" w:cs="Arial"/>
          <w:sz w:val="22"/>
          <w:szCs w:val="22"/>
        </w:rPr>
      </w:pPr>
    </w:p>
    <w:p w14:paraId="44CEEE90" w14:textId="19173AA5" w:rsidR="008D5EC4" w:rsidRDefault="008D5EC4" w:rsidP="008D5EC4">
      <w:pPr>
        <w:ind w:left="720" w:hanging="720"/>
        <w:rPr>
          <w:rFonts w:ascii="Arial" w:eastAsiaTheme="majorEastAsia" w:hAnsi="Arial" w:cs="Arial"/>
          <w:sz w:val="22"/>
          <w:szCs w:val="22"/>
        </w:rPr>
      </w:pPr>
      <w:r>
        <w:rPr>
          <w:rFonts w:ascii="Arial" w:eastAsiaTheme="majorEastAsia" w:hAnsi="Arial" w:cs="Arial"/>
          <w:sz w:val="22"/>
          <w:szCs w:val="22"/>
        </w:rPr>
        <w:t>Schneider, Cynthia P. “Culture Communicates:  US Diplomacy That Works.” In</w:t>
      </w:r>
      <w:r w:rsidR="00884AFE">
        <w:rPr>
          <w:rFonts w:ascii="Arial" w:eastAsiaTheme="majorEastAsia" w:hAnsi="Arial" w:cs="Arial"/>
          <w:sz w:val="22"/>
          <w:szCs w:val="22"/>
        </w:rPr>
        <w:t xml:space="preserve"> Jan </w:t>
      </w:r>
      <w:proofErr w:type="spellStart"/>
      <w:r w:rsidR="00884AFE">
        <w:rPr>
          <w:rFonts w:ascii="Arial" w:eastAsiaTheme="majorEastAsia" w:hAnsi="Arial" w:cs="Arial"/>
          <w:sz w:val="22"/>
          <w:szCs w:val="22"/>
        </w:rPr>
        <w:t>Melissen</w:t>
      </w:r>
      <w:proofErr w:type="spellEnd"/>
      <w:r w:rsidR="00884AFE">
        <w:rPr>
          <w:rFonts w:ascii="Arial" w:eastAsiaTheme="majorEastAsia" w:hAnsi="Arial" w:cs="Arial"/>
          <w:sz w:val="22"/>
          <w:szCs w:val="22"/>
        </w:rPr>
        <w:t xml:space="preserve"> (Ed.)</w:t>
      </w:r>
      <w:r>
        <w:rPr>
          <w:rFonts w:ascii="Arial" w:eastAsiaTheme="majorEastAsia" w:hAnsi="Arial" w:cs="Arial"/>
          <w:sz w:val="22"/>
          <w:szCs w:val="22"/>
        </w:rPr>
        <w:t xml:space="preserve"> </w:t>
      </w:r>
      <w:r w:rsidRPr="00C02102">
        <w:rPr>
          <w:rFonts w:ascii="Arial" w:eastAsiaTheme="majorEastAsia" w:hAnsi="Arial" w:cs="Arial"/>
          <w:i/>
          <w:iCs/>
          <w:sz w:val="22"/>
          <w:szCs w:val="22"/>
        </w:rPr>
        <w:t>T</w:t>
      </w:r>
      <w:r>
        <w:rPr>
          <w:rFonts w:ascii="Arial" w:eastAsiaTheme="majorEastAsia" w:hAnsi="Arial" w:cs="Arial"/>
          <w:i/>
          <w:iCs/>
          <w:sz w:val="22"/>
          <w:szCs w:val="22"/>
        </w:rPr>
        <w:t xml:space="preserve">he New Public Diplomacy: Soft Power in International </w:t>
      </w:r>
      <w:r w:rsidRPr="008D5EC4">
        <w:rPr>
          <w:rFonts w:ascii="Arial" w:eastAsiaTheme="majorEastAsia" w:hAnsi="Arial" w:cs="Arial"/>
          <w:sz w:val="22"/>
          <w:szCs w:val="22"/>
        </w:rPr>
        <w:t>Relations</w:t>
      </w:r>
      <w:r>
        <w:rPr>
          <w:rFonts w:ascii="Arial" w:eastAsiaTheme="majorEastAsia" w:hAnsi="Arial" w:cs="Arial"/>
          <w:sz w:val="22"/>
          <w:szCs w:val="22"/>
        </w:rPr>
        <w:t xml:space="preserve">, </w:t>
      </w:r>
      <w:r w:rsidR="00884AFE">
        <w:rPr>
          <w:rFonts w:ascii="Arial" w:eastAsiaTheme="majorEastAsia" w:hAnsi="Arial" w:cs="Arial"/>
          <w:sz w:val="22"/>
          <w:szCs w:val="22"/>
        </w:rPr>
        <w:t xml:space="preserve">(Pp. </w:t>
      </w:r>
      <w:r>
        <w:rPr>
          <w:rFonts w:ascii="Arial" w:eastAsiaTheme="majorEastAsia" w:hAnsi="Arial" w:cs="Arial"/>
          <w:sz w:val="22"/>
          <w:szCs w:val="22"/>
        </w:rPr>
        <w:t>147-168</w:t>
      </w:r>
      <w:r w:rsidR="00884AFE">
        <w:rPr>
          <w:rFonts w:ascii="Arial" w:eastAsiaTheme="majorEastAsia" w:hAnsi="Arial" w:cs="Arial"/>
          <w:sz w:val="22"/>
          <w:szCs w:val="22"/>
        </w:rPr>
        <w:t>)</w:t>
      </w:r>
      <w:r>
        <w:rPr>
          <w:rFonts w:ascii="Arial" w:eastAsiaTheme="majorEastAsia" w:hAnsi="Arial" w:cs="Arial"/>
          <w:sz w:val="22"/>
          <w:szCs w:val="22"/>
        </w:rPr>
        <w:t>.</w:t>
      </w:r>
      <w:r w:rsidRPr="00C02102">
        <w:rPr>
          <w:rFonts w:ascii="Arial" w:eastAsiaTheme="majorEastAsia" w:hAnsi="Arial" w:cs="Arial"/>
          <w:sz w:val="22"/>
          <w:szCs w:val="22"/>
        </w:rPr>
        <w:t xml:space="preserve">  </w:t>
      </w:r>
      <w:r>
        <w:rPr>
          <w:rFonts w:ascii="Arial" w:eastAsiaTheme="majorEastAsia" w:hAnsi="Arial" w:cs="Arial"/>
          <w:sz w:val="22"/>
          <w:szCs w:val="22"/>
        </w:rPr>
        <w:t>New York, NY:  Palgrave Macmillan</w:t>
      </w:r>
      <w:r w:rsidRPr="00C02102">
        <w:rPr>
          <w:rFonts w:ascii="Arial" w:eastAsiaTheme="majorEastAsia" w:hAnsi="Arial" w:cs="Arial"/>
          <w:sz w:val="22"/>
          <w:szCs w:val="22"/>
        </w:rPr>
        <w:t>, 20</w:t>
      </w:r>
      <w:r>
        <w:rPr>
          <w:rFonts w:ascii="Arial" w:eastAsiaTheme="majorEastAsia" w:hAnsi="Arial" w:cs="Arial"/>
          <w:sz w:val="22"/>
          <w:szCs w:val="22"/>
        </w:rPr>
        <w:t>05</w:t>
      </w:r>
      <w:r w:rsidRPr="00C02102">
        <w:rPr>
          <w:rFonts w:ascii="Arial" w:eastAsiaTheme="majorEastAsia" w:hAnsi="Arial" w:cs="Arial"/>
          <w:sz w:val="22"/>
          <w:szCs w:val="22"/>
        </w:rPr>
        <w:t>.</w:t>
      </w:r>
    </w:p>
    <w:p w14:paraId="78F50EAB" w14:textId="6C40A04B" w:rsidR="00BD0461" w:rsidRDefault="00BD0461" w:rsidP="008D5EC4">
      <w:pPr>
        <w:ind w:left="720" w:hanging="720"/>
        <w:rPr>
          <w:rFonts w:ascii="Arial" w:eastAsiaTheme="majorEastAsia" w:hAnsi="Arial" w:cs="Arial"/>
          <w:sz w:val="22"/>
          <w:szCs w:val="22"/>
        </w:rPr>
      </w:pPr>
    </w:p>
    <w:p w14:paraId="3A9D11F7" w14:textId="21A9A4D2" w:rsidR="00DE62FB" w:rsidRDefault="00DE62FB" w:rsidP="00DE62FB">
      <w:pPr>
        <w:ind w:left="720" w:hanging="720"/>
        <w:rPr>
          <w:rFonts w:ascii="Arial" w:eastAsiaTheme="majorEastAsia" w:hAnsi="Arial" w:cs="Arial"/>
          <w:sz w:val="22"/>
          <w:szCs w:val="22"/>
        </w:rPr>
      </w:pPr>
      <w:r>
        <w:rPr>
          <w:rFonts w:ascii="Arial" w:eastAsiaTheme="majorEastAsia" w:hAnsi="Arial" w:cs="Arial"/>
          <w:sz w:val="22"/>
          <w:szCs w:val="22"/>
        </w:rPr>
        <w:t>Scott-Smith, Giles. “Exchange Programs and Public Diplomacy.” In</w:t>
      </w:r>
      <w:r w:rsidR="00884AFE">
        <w:rPr>
          <w:rFonts w:ascii="Arial" w:eastAsiaTheme="majorEastAsia" w:hAnsi="Arial" w:cs="Arial"/>
          <w:sz w:val="22"/>
          <w:szCs w:val="22"/>
        </w:rPr>
        <w:t xml:space="preserve"> Nancy Snow and Nicholas J. Cull (Eds.)</w:t>
      </w:r>
      <w:r>
        <w:rPr>
          <w:rFonts w:ascii="Arial" w:eastAsiaTheme="majorEastAsia" w:hAnsi="Arial" w:cs="Arial"/>
          <w:sz w:val="22"/>
          <w:szCs w:val="22"/>
        </w:rPr>
        <w:t xml:space="preserve"> </w:t>
      </w:r>
      <w:r w:rsidRPr="00DE62FB">
        <w:rPr>
          <w:rFonts w:ascii="Arial" w:eastAsiaTheme="majorEastAsia" w:hAnsi="Arial" w:cs="Arial"/>
          <w:i/>
          <w:iCs/>
          <w:sz w:val="22"/>
          <w:szCs w:val="22"/>
        </w:rPr>
        <w:t>Routledge Handbook of Public Diplomacy</w:t>
      </w:r>
      <w:r>
        <w:rPr>
          <w:rFonts w:ascii="Arial" w:eastAsiaTheme="majorEastAsia" w:hAnsi="Arial" w:cs="Arial"/>
          <w:sz w:val="22"/>
          <w:szCs w:val="22"/>
        </w:rPr>
        <w:t xml:space="preserve">, 2nd ed., </w:t>
      </w:r>
      <w:r w:rsidR="00884AFE">
        <w:rPr>
          <w:rFonts w:ascii="Arial" w:eastAsiaTheme="majorEastAsia" w:hAnsi="Arial" w:cs="Arial"/>
          <w:sz w:val="22"/>
          <w:szCs w:val="22"/>
        </w:rPr>
        <w:t xml:space="preserve">(Pp. </w:t>
      </w:r>
      <w:r>
        <w:rPr>
          <w:rFonts w:ascii="Arial" w:eastAsiaTheme="majorEastAsia" w:hAnsi="Arial" w:cs="Arial"/>
          <w:sz w:val="22"/>
          <w:szCs w:val="22"/>
        </w:rPr>
        <w:t>38-49</w:t>
      </w:r>
      <w:r w:rsidR="007B286D">
        <w:rPr>
          <w:rFonts w:ascii="Arial" w:eastAsiaTheme="majorEastAsia" w:hAnsi="Arial" w:cs="Arial"/>
          <w:sz w:val="22"/>
          <w:szCs w:val="22"/>
        </w:rPr>
        <w:t>)</w:t>
      </w:r>
      <w:r>
        <w:rPr>
          <w:rFonts w:ascii="Arial" w:eastAsiaTheme="majorEastAsia" w:hAnsi="Arial" w:cs="Arial"/>
          <w:sz w:val="22"/>
          <w:szCs w:val="22"/>
        </w:rPr>
        <w:t>. New York, NY:  2020.</w:t>
      </w:r>
    </w:p>
    <w:p w14:paraId="7D7CDFA7" w14:textId="77777777" w:rsidR="00DE62FB" w:rsidRDefault="00DE62FB" w:rsidP="007D2450">
      <w:pPr>
        <w:ind w:left="720" w:hanging="720"/>
        <w:rPr>
          <w:rFonts w:ascii="Arial" w:eastAsiaTheme="majorEastAsia" w:hAnsi="Arial" w:cs="Arial"/>
          <w:sz w:val="22"/>
          <w:szCs w:val="22"/>
        </w:rPr>
      </w:pPr>
    </w:p>
    <w:p w14:paraId="6945ABE3" w14:textId="34EB9F14" w:rsidR="007D2450" w:rsidRDefault="00DE62FB" w:rsidP="007D2450">
      <w:pPr>
        <w:ind w:left="720" w:hanging="720"/>
        <w:rPr>
          <w:rFonts w:ascii="Arial" w:eastAsiaTheme="majorEastAsia" w:hAnsi="Arial" w:cs="Arial"/>
          <w:sz w:val="22"/>
          <w:szCs w:val="22"/>
        </w:rPr>
      </w:pPr>
      <w:r>
        <w:rPr>
          <w:rFonts w:ascii="Arial" w:eastAsiaTheme="majorEastAsia" w:hAnsi="Arial" w:cs="Arial"/>
          <w:sz w:val="22"/>
          <w:szCs w:val="22"/>
        </w:rPr>
        <w:sym w:font="Symbol" w:char="F0BE"/>
      </w:r>
      <w:r>
        <w:rPr>
          <w:rFonts w:ascii="Arial" w:eastAsiaTheme="majorEastAsia" w:hAnsi="Arial" w:cs="Arial"/>
          <w:sz w:val="22"/>
          <w:szCs w:val="22"/>
        </w:rPr>
        <w:sym w:font="Symbol" w:char="F0BE"/>
      </w:r>
      <w:r>
        <w:rPr>
          <w:rFonts w:ascii="Arial" w:eastAsiaTheme="majorEastAsia" w:hAnsi="Arial" w:cs="Arial"/>
          <w:sz w:val="22"/>
          <w:szCs w:val="22"/>
        </w:rPr>
        <w:sym w:font="Symbol" w:char="F0BE"/>
      </w:r>
      <w:r w:rsidR="007D2450">
        <w:rPr>
          <w:rFonts w:ascii="Arial" w:eastAsiaTheme="majorEastAsia" w:hAnsi="Arial" w:cs="Arial"/>
          <w:sz w:val="22"/>
          <w:szCs w:val="22"/>
        </w:rPr>
        <w:t xml:space="preserve">. “Soft Power, US Public Diplomacy and Global Risk.” In </w:t>
      </w:r>
      <w:r w:rsidR="007B286D">
        <w:rPr>
          <w:rFonts w:ascii="Arial" w:eastAsiaTheme="majorEastAsia" w:hAnsi="Arial" w:cs="Arial"/>
          <w:sz w:val="22"/>
          <w:szCs w:val="22"/>
        </w:rPr>
        <w:t>Ali Fisher and Scott Lucas</w:t>
      </w:r>
      <w:r w:rsidR="007B286D">
        <w:rPr>
          <w:rFonts w:ascii="Arial" w:eastAsiaTheme="majorEastAsia" w:hAnsi="Arial" w:cs="Arial"/>
          <w:i/>
          <w:iCs/>
          <w:sz w:val="22"/>
          <w:szCs w:val="22"/>
        </w:rPr>
        <w:t xml:space="preserve"> </w:t>
      </w:r>
      <w:r w:rsidR="007B286D">
        <w:rPr>
          <w:rFonts w:ascii="Arial" w:eastAsiaTheme="majorEastAsia" w:hAnsi="Arial" w:cs="Arial"/>
          <w:sz w:val="22"/>
          <w:szCs w:val="22"/>
        </w:rPr>
        <w:t xml:space="preserve">(Eds.) </w:t>
      </w:r>
      <w:r w:rsidR="007D2450" w:rsidRPr="00C02102">
        <w:rPr>
          <w:rFonts w:ascii="Arial" w:eastAsiaTheme="majorEastAsia" w:hAnsi="Arial" w:cs="Arial"/>
          <w:i/>
          <w:iCs/>
          <w:sz w:val="22"/>
          <w:szCs w:val="22"/>
        </w:rPr>
        <w:t>Trials of Engagement:  The Future of U.S. Public Diplomacy</w:t>
      </w:r>
      <w:r w:rsidR="0051321F">
        <w:rPr>
          <w:rFonts w:ascii="Arial" w:eastAsiaTheme="majorEastAsia" w:hAnsi="Arial" w:cs="Arial"/>
          <w:sz w:val="22"/>
          <w:szCs w:val="22"/>
        </w:rPr>
        <w:t xml:space="preserve">, </w:t>
      </w:r>
      <w:r w:rsidR="007B286D">
        <w:rPr>
          <w:rFonts w:ascii="Arial" w:eastAsiaTheme="majorEastAsia" w:hAnsi="Arial" w:cs="Arial"/>
          <w:sz w:val="22"/>
          <w:szCs w:val="22"/>
        </w:rPr>
        <w:t xml:space="preserve">(Pp. </w:t>
      </w:r>
      <w:r w:rsidR="007D2450">
        <w:rPr>
          <w:rFonts w:ascii="Arial" w:eastAsiaTheme="majorEastAsia" w:hAnsi="Arial" w:cs="Arial"/>
          <w:sz w:val="22"/>
          <w:szCs w:val="22"/>
        </w:rPr>
        <w:t>99-115</w:t>
      </w:r>
      <w:r w:rsidR="007B286D">
        <w:rPr>
          <w:rFonts w:ascii="Arial" w:eastAsiaTheme="majorEastAsia" w:hAnsi="Arial" w:cs="Arial"/>
          <w:sz w:val="22"/>
          <w:szCs w:val="22"/>
        </w:rPr>
        <w:t>)</w:t>
      </w:r>
      <w:r w:rsidR="007D2450" w:rsidRPr="00C02102">
        <w:rPr>
          <w:rFonts w:ascii="Arial" w:eastAsiaTheme="majorEastAsia" w:hAnsi="Arial" w:cs="Arial"/>
          <w:sz w:val="22"/>
          <w:szCs w:val="22"/>
        </w:rPr>
        <w:t xml:space="preserve">.  Boston, MA:  </w:t>
      </w:r>
      <w:proofErr w:type="spellStart"/>
      <w:r w:rsidR="007D2450" w:rsidRPr="00C02102">
        <w:rPr>
          <w:rFonts w:ascii="Arial" w:eastAsiaTheme="majorEastAsia" w:hAnsi="Arial" w:cs="Arial"/>
          <w:sz w:val="22"/>
          <w:szCs w:val="22"/>
        </w:rPr>
        <w:t>Martinus</w:t>
      </w:r>
      <w:proofErr w:type="spellEnd"/>
      <w:r w:rsidR="007D2450" w:rsidRPr="00C02102">
        <w:rPr>
          <w:rFonts w:ascii="Arial" w:eastAsiaTheme="majorEastAsia" w:hAnsi="Arial" w:cs="Arial"/>
          <w:sz w:val="22"/>
          <w:szCs w:val="22"/>
        </w:rPr>
        <w:t xml:space="preserve"> </w:t>
      </w:r>
      <w:proofErr w:type="spellStart"/>
      <w:r w:rsidR="007D2450" w:rsidRPr="00C02102">
        <w:rPr>
          <w:rFonts w:ascii="Arial" w:eastAsiaTheme="majorEastAsia" w:hAnsi="Arial" w:cs="Arial"/>
          <w:sz w:val="22"/>
          <w:szCs w:val="22"/>
        </w:rPr>
        <w:t>Nijhoff</w:t>
      </w:r>
      <w:proofErr w:type="spellEnd"/>
      <w:r w:rsidR="007D2450" w:rsidRPr="00C02102">
        <w:rPr>
          <w:rFonts w:ascii="Arial" w:eastAsiaTheme="majorEastAsia" w:hAnsi="Arial" w:cs="Arial"/>
          <w:sz w:val="22"/>
          <w:szCs w:val="22"/>
        </w:rPr>
        <w:t xml:space="preserve"> Publishers, 2011.</w:t>
      </w:r>
    </w:p>
    <w:p w14:paraId="06F64023" w14:textId="7E12F80F" w:rsidR="00B43461" w:rsidRDefault="00B43461" w:rsidP="00E91AC8">
      <w:pPr>
        <w:ind w:left="720" w:hanging="720"/>
        <w:rPr>
          <w:rFonts w:ascii="Arial" w:eastAsiaTheme="majorEastAsia" w:hAnsi="Arial" w:cs="Arial"/>
          <w:sz w:val="22"/>
          <w:szCs w:val="22"/>
        </w:rPr>
      </w:pPr>
    </w:p>
    <w:p w14:paraId="2E58F062" w14:textId="53E83BE0" w:rsidR="00E45E76" w:rsidRDefault="00AF2623" w:rsidP="00AF2623">
      <w:pPr>
        <w:widowControl/>
        <w:autoSpaceDE w:val="0"/>
        <w:autoSpaceDN w:val="0"/>
        <w:adjustRightInd w:val="0"/>
        <w:ind w:left="720" w:hanging="720"/>
        <w:rPr>
          <w:rFonts w:ascii="Arial" w:hAnsi="Arial" w:cs="Arial"/>
          <w:sz w:val="22"/>
          <w:szCs w:val="22"/>
          <w:lang w:val="en-US"/>
        </w:rPr>
      </w:pPr>
      <w:proofErr w:type="spellStart"/>
      <w:r w:rsidRPr="00AF2623">
        <w:rPr>
          <w:rFonts w:ascii="Arial" w:hAnsi="Arial" w:cs="Arial"/>
          <w:sz w:val="22"/>
          <w:szCs w:val="22"/>
          <w:lang w:val="en-US"/>
        </w:rPr>
        <w:t>Sevin</w:t>
      </w:r>
      <w:proofErr w:type="spellEnd"/>
      <w:r w:rsidRPr="00AF2623">
        <w:rPr>
          <w:rFonts w:ascii="Arial" w:hAnsi="Arial" w:cs="Arial"/>
          <w:sz w:val="22"/>
          <w:szCs w:val="22"/>
          <w:lang w:val="en-US"/>
        </w:rPr>
        <w:t xml:space="preserve">, </w:t>
      </w:r>
      <w:proofErr w:type="spellStart"/>
      <w:r w:rsidRPr="00AF2623">
        <w:rPr>
          <w:rFonts w:ascii="Arial" w:hAnsi="Arial" w:cs="Arial"/>
          <w:sz w:val="22"/>
          <w:szCs w:val="22"/>
          <w:lang w:val="en-US"/>
        </w:rPr>
        <w:t>Efe</w:t>
      </w:r>
      <w:proofErr w:type="spellEnd"/>
      <w:r w:rsidRPr="00AF2623">
        <w:rPr>
          <w:rFonts w:ascii="Arial" w:hAnsi="Arial" w:cs="Arial"/>
          <w:sz w:val="22"/>
          <w:szCs w:val="22"/>
          <w:lang w:val="en-US"/>
        </w:rPr>
        <w:t xml:space="preserve">, Emily T. </w:t>
      </w:r>
      <w:proofErr w:type="spellStart"/>
      <w:r w:rsidRPr="00AF2623">
        <w:rPr>
          <w:rFonts w:ascii="Arial" w:hAnsi="Arial" w:cs="Arial"/>
          <w:sz w:val="22"/>
          <w:szCs w:val="22"/>
          <w:lang w:val="en-US"/>
        </w:rPr>
        <w:t>Metzgar</w:t>
      </w:r>
      <w:proofErr w:type="spellEnd"/>
      <w:r w:rsidRPr="00AF2623">
        <w:rPr>
          <w:rFonts w:ascii="Arial" w:hAnsi="Arial" w:cs="Arial"/>
          <w:sz w:val="22"/>
          <w:szCs w:val="22"/>
          <w:lang w:val="en-US"/>
        </w:rPr>
        <w:t xml:space="preserve"> and Craig Hayden, “The Scholarship of Public Diplomacy: Analysis of a Growing Field,” </w:t>
      </w:r>
      <w:r w:rsidRPr="00AF2623">
        <w:rPr>
          <w:rFonts w:ascii="Arial" w:hAnsi="Arial" w:cs="Arial"/>
          <w:i/>
          <w:iCs/>
          <w:sz w:val="22"/>
          <w:szCs w:val="22"/>
          <w:lang w:val="en-US"/>
        </w:rPr>
        <w:t>International Journal of Communication</w:t>
      </w:r>
      <w:r w:rsidRPr="00AF2623">
        <w:rPr>
          <w:rFonts w:ascii="Arial" w:hAnsi="Arial" w:cs="Arial"/>
          <w:sz w:val="22"/>
          <w:szCs w:val="22"/>
          <w:lang w:val="en-US"/>
        </w:rPr>
        <w:t xml:space="preserve"> 13 (2019): 4814–4837.</w:t>
      </w:r>
    </w:p>
    <w:p w14:paraId="0F4DE53B" w14:textId="04961C3D" w:rsidR="00F45C2F" w:rsidRDefault="00F45C2F" w:rsidP="00AF2623">
      <w:pPr>
        <w:widowControl/>
        <w:autoSpaceDE w:val="0"/>
        <w:autoSpaceDN w:val="0"/>
        <w:adjustRightInd w:val="0"/>
        <w:ind w:left="720" w:hanging="720"/>
        <w:rPr>
          <w:rFonts w:ascii="Arial" w:hAnsi="Arial" w:cs="Arial"/>
          <w:sz w:val="22"/>
          <w:szCs w:val="22"/>
          <w:lang w:val="en-US"/>
        </w:rPr>
      </w:pPr>
    </w:p>
    <w:p w14:paraId="7EA08BBD" w14:textId="77777777" w:rsidR="00430FC6" w:rsidRDefault="00430FC6" w:rsidP="00430FC6">
      <w:pPr>
        <w:ind w:left="720" w:hanging="720"/>
        <w:rPr>
          <w:rFonts w:ascii="Arial" w:eastAsiaTheme="majorEastAsia" w:hAnsi="Arial" w:cs="Arial"/>
          <w:sz w:val="22"/>
          <w:szCs w:val="22"/>
        </w:rPr>
      </w:pPr>
      <w:r>
        <w:rPr>
          <w:rFonts w:ascii="Arial" w:eastAsiaTheme="majorEastAsia" w:hAnsi="Arial" w:cs="Arial"/>
          <w:sz w:val="22"/>
          <w:szCs w:val="22"/>
        </w:rPr>
        <w:t xml:space="preserve">Shahin, </w:t>
      </w:r>
      <w:proofErr w:type="spellStart"/>
      <w:r>
        <w:rPr>
          <w:rFonts w:ascii="Arial" w:eastAsiaTheme="majorEastAsia" w:hAnsi="Arial" w:cs="Arial"/>
          <w:sz w:val="22"/>
          <w:szCs w:val="22"/>
        </w:rPr>
        <w:t>Saif</w:t>
      </w:r>
      <w:proofErr w:type="spellEnd"/>
      <w:r>
        <w:rPr>
          <w:rFonts w:ascii="Arial" w:eastAsiaTheme="majorEastAsia" w:hAnsi="Arial" w:cs="Arial"/>
          <w:sz w:val="22"/>
          <w:szCs w:val="22"/>
        </w:rPr>
        <w:t xml:space="preserve"> and Q. Elyse Huang. “Friend, Ally, or Rival?  Twitter Diplomacy as ‘</w:t>
      </w:r>
      <w:proofErr w:type="spellStart"/>
      <w:r>
        <w:rPr>
          <w:rFonts w:ascii="Arial" w:eastAsiaTheme="majorEastAsia" w:hAnsi="Arial" w:cs="Arial"/>
          <w:sz w:val="22"/>
          <w:szCs w:val="22"/>
        </w:rPr>
        <w:t>Technosocial</w:t>
      </w:r>
      <w:proofErr w:type="spellEnd"/>
      <w:r>
        <w:rPr>
          <w:rFonts w:ascii="Arial" w:eastAsiaTheme="majorEastAsia" w:hAnsi="Arial" w:cs="Arial"/>
          <w:sz w:val="22"/>
          <w:szCs w:val="22"/>
        </w:rPr>
        <w:t xml:space="preserve">’ Performance of National Identity.” </w:t>
      </w:r>
      <w:r w:rsidRPr="00BD0461">
        <w:rPr>
          <w:rFonts w:ascii="Arial" w:eastAsiaTheme="majorEastAsia" w:hAnsi="Arial" w:cs="Arial"/>
          <w:i/>
          <w:iCs/>
          <w:sz w:val="22"/>
          <w:szCs w:val="22"/>
        </w:rPr>
        <w:t>International Journal of Communication</w:t>
      </w:r>
      <w:r>
        <w:rPr>
          <w:rFonts w:ascii="Arial" w:eastAsiaTheme="majorEastAsia" w:hAnsi="Arial" w:cs="Arial"/>
          <w:sz w:val="22"/>
          <w:szCs w:val="22"/>
        </w:rPr>
        <w:t xml:space="preserve"> 13 (2019):  5100-5118.</w:t>
      </w:r>
    </w:p>
    <w:p w14:paraId="0DC5F6FA" w14:textId="77777777" w:rsidR="00430FC6" w:rsidRPr="00AF2623" w:rsidRDefault="00430FC6" w:rsidP="00AF2623">
      <w:pPr>
        <w:widowControl/>
        <w:autoSpaceDE w:val="0"/>
        <w:autoSpaceDN w:val="0"/>
        <w:adjustRightInd w:val="0"/>
        <w:ind w:left="720" w:hanging="720"/>
        <w:rPr>
          <w:rFonts w:ascii="Arial" w:hAnsi="Arial" w:cs="Arial"/>
          <w:sz w:val="22"/>
          <w:szCs w:val="22"/>
          <w:lang w:val="en-US"/>
        </w:rPr>
      </w:pPr>
    </w:p>
    <w:p w14:paraId="29FBB5B2" w14:textId="29F3A4E1" w:rsidR="00AF2623" w:rsidRDefault="006C7B0D" w:rsidP="006C7B0D">
      <w:pPr>
        <w:widowControl/>
        <w:autoSpaceDE w:val="0"/>
        <w:autoSpaceDN w:val="0"/>
        <w:adjustRightInd w:val="0"/>
        <w:ind w:left="720" w:hanging="720"/>
        <w:rPr>
          <w:rFonts w:ascii="Arial" w:eastAsiaTheme="majorEastAsia" w:hAnsi="Arial" w:cs="Arial"/>
          <w:sz w:val="22"/>
          <w:szCs w:val="22"/>
        </w:rPr>
      </w:pPr>
      <w:r>
        <w:rPr>
          <w:rFonts w:ascii="Arial" w:eastAsiaTheme="majorEastAsia" w:hAnsi="Arial" w:cs="Arial"/>
          <w:sz w:val="22"/>
          <w:szCs w:val="22"/>
        </w:rPr>
        <w:t xml:space="preserve">Snow, Nancy. “On Being a Woman in Public Diplomacy:  Some Personal Reflections.” </w:t>
      </w:r>
      <w:r w:rsidRPr="006C7B0D">
        <w:rPr>
          <w:rFonts w:ascii="Arial" w:eastAsiaTheme="majorEastAsia" w:hAnsi="Arial" w:cs="Arial"/>
          <w:i/>
          <w:iCs/>
          <w:sz w:val="22"/>
          <w:szCs w:val="22"/>
        </w:rPr>
        <w:t>Place Branding and Public Diplomacy</w:t>
      </w:r>
      <w:r>
        <w:rPr>
          <w:rFonts w:ascii="Arial" w:eastAsiaTheme="majorEastAsia" w:hAnsi="Arial" w:cs="Arial"/>
          <w:sz w:val="22"/>
          <w:szCs w:val="22"/>
        </w:rPr>
        <w:t xml:space="preserve">. Published online 24 November, 2021. Accessed December 27, 2021 at </w:t>
      </w:r>
      <w:hyperlink r:id="rId12" w:history="1">
        <w:r w:rsidRPr="00B2625A">
          <w:rPr>
            <w:rStyle w:val="Hyperlink"/>
            <w:rFonts w:ascii="Arial" w:eastAsiaTheme="majorEastAsia" w:hAnsi="Arial" w:cs="Arial"/>
            <w:sz w:val="22"/>
            <w:szCs w:val="22"/>
          </w:rPr>
          <w:t>https://link.springer.com/article/10.1057%2Fs41254-021-00251-1</w:t>
        </w:r>
      </w:hyperlink>
      <w:r>
        <w:rPr>
          <w:rFonts w:ascii="Arial" w:eastAsiaTheme="majorEastAsia" w:hAnsi="Arial" w:cs="Arial"/>
          <w:sz w:val="22"/>
          <w:szCs w:val="22"/>
        </w:rPr>
        <w:t>.</w:t>
      </w:r>
    </w:p>
    <w:p w14:paraId="17EC5557" w14:textId="77777777" w:rsidR="000236E6" w:rsidRDefault="000236E6" w:rsidP="00B34F1A">
      <w:pPr>
        <w:widowControl/>
        <w:autoSpaceDE w:val="0"/>
        <w:autoSpaceDN w:val="0"/>
        <w:adjustRightInd w:val="0"/>
        <w:ind w:left="720" w:hanging="720"/>
        <w:rPr>
          <w:rFonts w:ascii="Arial" w:eastAsiaTheme="majorEastAsia" w:hAnsi="Arial" w:cs="Arial"/>
          <w:sz w:val="22"/>
          <w:szCs w:val="22"/>
        </w:rPr>
      </w:pPr>
    </w:p>
    <w:p w14:paraId="328FDCC3" w14:textId="051F2C1F" w:rsidR="00B34F1A" w:rsidRDefault="00B34F1A" w:rsidP="00B34F1A">
      <w:pPr>
        <w:widowControl/>
        <w:autoSpaceDE w:val="0"/>
        <w:autoSpaceDN w:val="0"/>
        <w:adjustRightInd w:val="0"/>
        <w:ind w:left="720" w:hanging="720"/>
        <w:rPr>
          <w:rFonts w:ascii="Arial" w:eastAsiaTheme="majorEastAsia" w:hAnsi="Arial" w:cs="Arial"/>
          <w:sz w:val="22"/>
          <w:szCs w:val="22"/>
        </w:rPr>
      </w:pPr>
      <w:proofErr w:type="spellStart"/>
      <w:r>
        <w:rPr>
          <w:rFonts w:ascii="Arial" w:eastAsiaTheme="majorEastAsia" w:hAnsi="Arial" w:cs="Arial"/>
          <w:sz w:val="22"/>
          <w:szCs w:val="22"/>
        </w:rPr>
        <w:t>Szostek</w:t>
      </w:r>
      <w:proofErr w:type="spellEnd"/>
      <w:r>
        <w:rPr>
          <w:rFonts w:ascii="Arial" w:eastAsiaTheme="majorEastAsia" w:hAnsi="Arial" w:cs="Arial"/>
          <w:sz w:val="22"/>
          <w:szCs w:val="22"/>
        </w:rPr>
        <w:t xml:space="preserve">, Joanna. “What Happens to Public Diplomacy During Information War? Critical Reflections on the Conceptual Framing of International Communication.” </w:t>
      </w:r>
      <w:r w:rsidRPr="00B34F1A">
        <w:rPr>
          <w:rFonts w:ascii="Arial" w:eastAsiaTheme="majorEastAsia" w:hAnsi="Arial" w:cs="Arial"/>
          <w:i/>
          <w:iCs/>
          <w:sz w:val="22"/>
          <w:szCs w:val="22"/>
        </w:rPr>
        <w:t>International Journal of Communication</w:t>
      </w:r>
      <w:r>
        <w:rPr>
          <w:rFonts w:ascii="Arial" w:eastAsiaTheme="majorEastAsia" w:hAnsi="Arial" w:cs="Arial"/>
          <w:sz w:val="22"/>
          <w:szCs w:val="22"/>
        </w:rPr>
        <w:t xml:space="preserve"> 14 (2020):  2728-2748.</w:t>
      </w:r>
    </w:p>
    <w:p w14:paraId="068DF136" w14:textId="62709C7B" w:rsidR="00B34F1A" w:rsidRDefault="00B34F1A" w:rsidP="00B34F1A">
      <w:pPr>
        <w:widowControl/>
        <w:autoSpaceDE w:val="0"/>
        <w:autoSpaceDN w:val="0"/>
        <w:adjustRightInd w:val="0"/>
        <w:ind w:left="720" w:hanging="720"/>
        <w:rPr>
          <w:rFonts w:ascii="Arial" w:eastAsiaTheme="majorEastAsia" w:hAnsi="Arial" w:cs="Arial"/>
          <w:sz w:val="22"/>
          <w:szCs w:val="22"/>
        </w:rPr>
      </w:pPr>
    </w:p>
    <w:p w14:paraId="4E6771B2" w14:textId="0B598ECC" w:rsidR="003212C9" w:rsidRDefault="003212C9" w:rsidP="00B34F1A">
      <w:pPr>
        <w:widowControl/>
        <w:autoSpaceDE w:val="0"/>
        <w:autoSpaceDN w:val="0"/>
        <w:adjustRightInd w:val="0"/>
        <w:ind w:left="720" w:hanging="720"/>
        <w:rPr>
          <w:rFonts w:ascii="Arial" w:eastAsiaTheme="majorEastAsia" w:hAnsi="Arial" w:cs="Arial"/>
          <w:sz w:val="22"/>
          <w:szCs w:val="22"/>
        </w:rPr>
      </w:pPr>
      <w:r>
        <w:rPr>
          <w:rFonts w:ascii="Arial" w:eastAsiaTheme="majorEastAsia" w:hAnsi="Arial" w:cs="Arial"/>
          <w:sz w:val="22"/>
          <w:szCs w:val="22"/>
        </w:rPr>
        <w:t xml:space="preserve">Taylor, Philip M. “Public Diplomacy and the Information War on Terror.” In </w:t>
      </w:r>
      <w:proofErr w:type="spellStart"/>
      <w:r>
        <w:rPr>
          <w:rFonts w:ascii="Arial" w:eastAsiaTheme="majorEastAsia" w:hAnsi="Arial" w:cs="Arial"/>
          <w:sz w:val="22"/>
          <w:szCs w:val="22"/>
        </w:rPr>
        <w:t>Inderjeet</w:t>
      </w:r>
      <w:proofErr w:type="spellEnd"/>
      <w:r>
        <w:rPr>
          <w:rFonts w:ascii="Arial" w:eastAsiaTheme="majorEastAsia" w:hAnsi="Arial" w:cs="Arial"/>
          <w:sz w:val="22"/>
          <w:szCs w:val="22"/>
        </w:rPr>
        <w:t xml:space="preserve"> Parmar and Michael Cox (Eds.) </w:t>
      </w:r>
      <w:r w:rsidRPr="003212C9">
        <w:rPr>
          <w:rFonts w:ascii="Arial" w:eastAsiaTheme="majorEastAsia" w:hAnsi="Arial" w:cs="Arial"/>
          <w:i/>
          <w:iCs/>
          <w:sz w:val="22"/>
          <w:szCs w:val="22"/>
        </w:rPr>
        <w:t>Soft Power and U.S. Foreign Policy:  Theoretical, Historical and Contemporary Perspectives</w:t>
      </w:r>
      <w:r>
        <w:rPr>
          <w:rFonts w:ascii="Arial" w:eastAsiaTheme="majorEastAsia" w:hAnsi="Arial" w:cs="Arial"/>
          <w:sz w:val="22"/>
          <w:szCs w:val="22"/>
        </w:rPr>
        <w:t>, (Pp. 1</w:t>
      </w:r>
      <w:r w:rsidR="00457A06">
        <w:rPr>
          <w:rFonts w:ascii="Arial" w:eastAsiaTheme="majorEastAsia" w:hAnsi="Arial" w:cs="Arial"/>
          <w:sz w:val="22"/>
          <w:szCs w:val="22"/>
        </w:rPr>
        <w:t>65-181</w:t>
      </w:r>
      <w:r>
        <w:rPr>
          <w:rFonts w:ascii="Arial" w:eastAsiaTheme="majorEastAsia" w:hAnsi="Arial" w:cs="Arial"/>
          <w:sz w:val="22"/>
          <w:szCs w:val="22"/>
        </w:rPr>
        <w:t>). New York, NY:  Routledge, 2010.</w:t>
      </w:r>
    </w:p>
    <w:p w14:paraId="4840D5B0" w14:textId="28CBF130" w:rsidR="003212C9" w:rsidRDefault="003212C9" w:rsidP="00A61F0B">
      <w:pPr>
        <w:ind w:left="720" w:hanging="720"/>
        <w:rPr>
          <w:rFonts w:ascii="Arial" w:eastAsiaTheme="majorEastAsia" w:hAnsi="Arial" w:cs="Arial"/>
          <w:sz w:val="22"/>
          <w:szCs w:val="22"/>
        </w:rPr>
      </w:pPr>
    </w:p>
    <w:p w14:paraId="32F07762" w14:textId="3277FDCF" w:rsidR="00624645" w:rsidRDefault="00624645" w:rsidP="00A61F0B">
      <w:pPr>
        <w:ind w:left="720" w:hanging="720"/>
        <w:rPr>
          <w:rFonts w:ascii="Arial" w:eastAsiaTheme="majorEastAsia" w:hAnsi="Arial" w:cs="Arial"/>
          <w:sz w:val="22"/>
          <w:szCs w:val="22"/>
        </w:rPr>
      </w:pPr>
      <w:r>
        <w:rPr>
          <w:rFonts w:ascii="Arial" w:eastAsiaTheme="majorEastAsia" w:hAnsi="Arial" w:cs="Arial"/>
          <w:sz w:val="22"/>
          <w:szCs w:val="22"/>
        </w:rPr>
        <w:t xml:space="preserve">Walker, M. Karen. </w:t>
      </w:r>
      <w:r w:rsidRPr="00624645">
        <w:rPr>
          <w:rFonts w:ascii="Arial" w:eastAsiaTheme="majorEastAsia" w:hAnsi="Arial" w:cs="Arial"/>
          <w:sz w:val="22"/>
          <w:szCs w:val="22"/>
        </w:rPr>
        <w:t xml:space="preserve">“The Rhetorical Work of Science Diplomacy:  Border-Crossing and Propheteering for U.S.-Muslim Engagement.”  </w:t>
      </w:r>
      <w:proofErr w:type="spellStart"/>
      <w:r w:rsidRPr="00624645">
        <w:rPr>
          <w:rFonts w:ascii="Arial" w:eastAsiaTheme="majorEastAsia" w:hAnsi="Arial" w:cs="Arial"/>
          <w:i/>
          <w:iCs/>
          <w:sz w:val="22"/>
          <w:szCs w:val="22"/>
        </w:rPr>
        <w:t>Poroi</w:t>
      </w:r>
      <w:proofErr w:type="spellEnd"/>
      <w:r w:rsidRPr="00624645">
        <w:rPr>
          <w:rFonts w:ascii="Arial" w:eastAsiaTheme="majorEastAsia" w:hAnsi="Arial" w:cs="Arial"/>
          <w:sz w:val="22"/>
          <w:szCs w:val="22"/>
        </w:rPr>
        <w:t xml:space="preserve"> 11, 2 (December 2015).   </w:t>
      </w:r>
    </w:p>
    <w:p w14:paraId="20D424BF" w14:textId="77777777" w:rsidR="00624645" w:rsidRDefault="00624645" w:rsidP="00A61F0B">
      <w:pPr>
        <w:ind w:left="720" w:hanging="720"/>
        <w:rPr>
          <w:rFonts w:ascii="Arial" w:eastAsiaTheme="majorEastAsia" w:hAnsi="Arial" w:cs="Arial"/>
          <w:sz w:val="22"/>
          <w:szCs w:val="22"/>
        </w:rPr>
      </w:pPr>
    </w:p>
    <w:p w14:paraId="6D1F12B3" w14:textId="5927003C" w:rsidR="00A61F0B" w:rsidRDefault="00A61F0B" w:rsidP="00A61F0B">
      <w:pPr>
        <w:ind w:left="720" w:hanging="720"/>
        <w:rPr>
          <w:rFonts w:ascii="Arial" w:eastAsiaTheme="majorEastAsia" w:hAnsi="Arial" w:cs="Arial"/>
          <w:sz w:val="22"/>
          <w:szCs w:val="22"/>
        </w:rPr>
      </w:pPr>
      <w:r>
        <w:rPr>
          <w:rFonts w:ascii="Arial" w:eastAsiaTheme="majorEastAsia" w:hAnsi="Arial" w:cs="Arial"/>
          <w:sz w:val="22"/>
          <w:szCs w:val="22"/>
        </w:rPr>
        <w:t xml:space="preserve">White, Candace L. “Corporate Diplomacy.” In </w:t>
      </w:r>
      <w:r w:rsidR="007B286D">
        <w:rPr>
          <w:rFonts w:ascii="Arial" w:eastAsiaTheme="majorEastAsia" w:hAnsi="Arial" w:cs="Arial"/>
          <w:sz w:val="22"/>
          <w:szCs w:val="22"/>
        </w:rPr>
        <w:t xml:space="preserve">Nancy Snow and Nicholas J. Cull (Eds.) </w:t>
      </w:r>
      <w:r w:rsidRPr="00DE62FB">
        <w:rPr>
          <w:rFonts w:ascii="Arial" w:eastAsiaTheme="majorEastAsia" w:hAnsi="Arial" w:cs="Arial"/>
          <w:i/>
          <w:iCs/>
          <w:sz w:val="22"/>
          <w:szCs w:val="22"/>
        </w:rPr>
        <w:t>Routledge Handbook of Public Diplomacy</w:t>
      </w:r>
      <w:r>
        <w:rPr>
          <w:rFonts w:ascii="Arial" w:eastAsiaTheme="majorEastAsia" w:hAnsi="Arial" w:cs="Arial"/>
          <w:sz w:val="22"/>
          <w:szCs w:val="22"/>
        </w:rPr>
        <w:t xml:space="preserve">, 2nd ed., </w:t>
      </w:r>
      <w:r w:rsidR="007B286D">
        <w:rPr>
          <w:rFonts w:ascii="Arial" w:eastAsiaTheme="majorEastAsia" w:hAnsi="Arial" w:cs="Arial"/>
          <w:sz w:val="22"/>
          <w:szCs w:val="22"/>
        </w:rPr>
        <w:t xml:space="preserve">(Pp. </w:t>
      </w:r>
      <w:r>
        <w:rPr>
          <w:rFonts w:ascii="Arial" w:eastAsiaTheme="majorEastAsia" w:hAnsi="Arial" w:cs="Arial"/>
          <w:sz w:val="22"/>
          <w:szCs w:val="22"/>
        </w:rPr>
        <w:t>413-421</w:t>
      </w:r>
      <w:r w:rsidR="007B286D">
        <w:rPr>
          <w:rFonts w:ascii="Arial" w:eastAsiaTheme="majorEastAsia" w:hAnsi="Arial" w:cs="Arial"/>
          <w:sz w:val="22"/>
          <w:szCs w:val="22"/>
        </w:rPr>
        <w:t>)</w:t>
      </w:r>
      <w:r>
        <w:rPr>
          <w:rFonts w:ascii="Arial" w:eastAsiaTheme="majorEastAsia" w:hAnsi="Arial" w:cs="Arial"/>
          <w:sz w:val="22"/>
          <w:szCs w:val="22"/>
        </w:rPr>
        <w:t>. New York, NY:  2020.</w:t>
      </w:r>
    </w:p>
    <w:p w14:paraId="73853807" w14:textId="58C365DE" w:rsidR="007A1275" w:rsidRDefault="007A1275" w:rsidP="00A61F0B">
      <w:pPr>
        <w:ind w:left="720" w:hanging="720"/>
        <w:rPr>
          <w:rFonts w:ascii="Arial" w:eastAsiaTheme="majorEastAsia" w:hAnsi="Arial" w:cs="Arial"/>
          <w:sz w:val="22"/>
          <w:szCs w:val="22"/>
        </w:rPr>
      </w:pPr>
    </w:p>
    <w:p w14:paraId="5B27E344" w14:textId="298536C3" w:rsidR="007A1275" w:rsidRDefault="007A1275" w:rsidP="00A61F0B">
      <w:pPr>
        <w:ind w:left="720" w:hanging="720"/>
        <w:rPr>
          <w:rFonts w:ascii="Arial" w:eastAsiaTheme="majorEastAsia" w:hAnsi="Arial" w:cs="Arial"/>
          <w:sz w:val="22"/>
          <w:szCs w:val="22"/>
        </w:rPr>
      </w:pPr>
      <w:proofErr w:type="spellStart"/>
      <w:r>
        <w:rPr>
          <w:rFonts w:ascii="Arial" w:eastAsiaTheme="majorEastAsia" w:hAnsi="Arial" w:cs="Arial"/>
          <w:sz w:val="22"/>
          <w:szCs w:val="22"/>
        </w:rPr>
        <w:t>Workneh</w:t>
      </w:r>
      <w:proofErr w:type="spellEnd"/>
      <w:r>
        <w:rPr>
          <w:rFonts w:ascii="Arial" w:eastAsiaTheme="majorEastAsia" w:hAnsi="Arial" w:cs="Arial"/>
          <w:sz w:val="22"/>
          <w:szCs w:val="22"/>
        </w:rPr>
        <w:t xml:space="preserve">, </w:t>
      </w:r>
      <w:proofErr w:type="spellStart"/>
      <w:r>
        <w:rPr>
          <w:rFonts w:ascii="Arial" w:eastAsiaTheme="majorEastAsia" w:hAnsi="Arial" w:cs="Arial"/>
          <w:sz w:val="22"/>
          <w:szCs w:val="22"/>
        </w:rPr>
        <w:t>Téwodros</w:t>
      </w:r>
      <w:proofErr w:type="spellEnd"/>
      <w:r>
        <w:rPr>
          <w:rFonts w:ascii="Arial" w:eastAsiaTheme="majorEastAsia" w:hAnsi="Arial" w:cs="Arial"/>
          <w:sz w:val="22"/>
          <w:szCs w:val="22"/>
        </w:rPr>
        <w:t xml:space="preserve"> W. “Journalistic Autonomy in Voice of America’s Amharic Service:  Actors, Deterrents, and Safeguards.” </w:t>
      </w:r>
      <w:r w:rsidRPr="007A1275">
        <w:rPr>
          <w:rFonts w:ascii="Arial" w:eastAsiaTheme="majorEastAsia" w:hAnsi="Arial" w:cs="Arial"/>
          <w:i/>
          <w:iCs/>
          <w:sz w:val="22"/>
          <w:szCs w:val="22"/>
        </w:rPr>
        <w:t>Journalism Studies</w:t>
      </w:r>
      <w:r>
        <w:rPr>
          <w:rFonts w:ascii="Arial" w:eastAsiaTheme="majorEastAsia" w:hAnsi="Arial" w:cs="Arial"/>
          <w:sz w:val="22"/>
          <w:szCs w:val="22"/>
        </w:rPr>
        <w:t xml:space="preserve"> 21, no. 2 (2020):  217-235.</w:t>
      </w:r>
    </w:p>
    <w:p w14:paraId="1D00CB85" w14:textId="428C5F85" w:rsidR="002E38E0" w:rsidRDefault="002E38E0" w:rsidP="00A61F0B">
      <w:pPr>
        <w:ind w:left="720" w:hanging="720"/>
        <w:rPr>
          <w:rFonts w:ascii="Arial" w:eastAsiaTheme="majorEastAsia" w:hAnsi="Arial" w:cs="Arial"/>
          <w:sz w:val="22"/>
          <w:szCs w:val="22"/>
        </w:rPr>
      </w:pPr>
    </w:p>
    <w:p w14:paraId="07EB46E1" w14:textId="77777777" w:rsidR="002625A3" w:rsidRDefault="002625A3">
      <w:pPr>
        <w:rPr>
          <w:rFonts w:ascii="Arial" w:eastAsiaTheme="majorEastAsia" w:hAnsi="Arial" w:cs="Arial"/>
          <w:b/>
          <w:color w:val="0B5394"/>
          <w:sz w:val="22"/>
          <w:szCs w:val="22"/>
        </w:rPr>
      </w:pPr>
      <w:r>
        <w:rPr>
          <w:rFonts w:ascii="Arial" w:eastAsiaTheme="majorEastAsia" w:hAnsi="Arial" w:cs="Arial"/>
          <w:sz w:val="22"/>
          <w:szCs w:val="22"/>
        </w:rPr>
        <w:br w:type="page"/>
      </w:r>
    </w:p>
    <w:p w14:paraId="1572CE4A" w14:textId="2CDBD0F0" w:rsidR="008B60F1" w:rsidRPr="00AC1643" w:rsidRDefault="5C3B58F9" w:rsidP="3E000BC2">
      <w:pPr>
        <w:pStyle w:val="Heading3"/>
        <w:rPr>
          <w:rFonts w:ascii="Arial" w:eastAsiaTheme="majorEastAsia" w:hAnsi="Arial" w:cs="Arial"/>
          <w:sz w:val="22"/>
          <w:szCs w:val="22"/>
        </w:rPr>
      </w:pPr>
      <w:r w:rsidRPr="00AC1643">
        <w:rPr>
          <w:rFonts w:ascii="Arial" w:eastAsiaTheme="majorEastAsia" w:hAnsi="Arial" w:cs="Arial"/>
          <w:sz w:val="22"/>
          <w:szCs w:val="22"/>
        </w:rPr>
        <w:lastRenderedPageBreak/>
        <w:t>Specific Technology Requirements &amp; Skills for this Course</w:t>
      </w:r>
    </w:p>
    <w:p w14:paraId="547024B4" w14:textId="70C04291" w:rsidR="008B60F1" w:rsidRPr="00AC1643" w:rsidRDefault="5C3B58F9" w:rsidP="3E000BC2">
      <w:pPr>
        <w:rPr>
          <w:rFonts w:ascii="Arial" w:eastAsiaTheme="majorEastAsia" w:hAnsi="Arial" w:cs="Arial"/>
          <w:sz w:val="22"/>
          <w:szCs w:val="22"/>
        </w:rPr>
      </w:pPr>
      <w:r w:rsidRPr="00AC1643">
        <w:rPr>
          <w:rFonts w:ascii="Arial" w:eastAsiaTheme="majorEastAsia" w:hAnsi="Arial" w:cs="Arial"/>
          <w:sz w:val="22"/>
          <w:szCs w:val="22"/>
        </w:rPr>
        <w:t xml:space="preserve">This course requires the use of a computer that complies with the following hardware specifications: </w:t>
      </w:r>
      <w:bookmarkStart w:id="11" w:name="_gc72st44hd8n" w:colFirst="0" w:colLast="0"/>
      <w:bookmarkEnd w:id="11"/>
    </w:p>
    <w:p w14:paraId="7E9A9638" w14:textId="77777777" w:rsidR="00D9209C" w:rsidRPr="00AC1643" w:rsidRDefault="00D9209C" w:rsidP="00AD462F">
      <w:pPr>
        <w:pStyle w:val="NoSpacing"/>
        <w:widowControl/>
        <w:numPr>
          <w:ilvl w:val="0"/>
          <w:numId w:val="6"/>
        </w:numPr>
        <w:rPr>
          <w:rFonts w:ascii="Arial" w:hAnsi="Arial" w:cs="Arial"/>
          <w:sz w:val="22"/>
          <w:szCs w:val="22"/>
        </w:rPr>
      </w:pPr>
      <w:r w:rsidRPr="00AC1643">
        <w:rPr>
          <w:rFonts w:ascii="Arial" w:hAnsi="Arial" w:cs="Arial"/>
          <w:sz w:val="22"/>
          <w:szCs w:val="22"/>
        </w:rPr>
        <w:t>Access to a computer and reliable Internet service</w:t>
      </w:r>
    </w:p>
    <w:p w14:paraId="0B81DD74" w14:textId="77777777" w:rsidR="00D9209C" w:rsidRPr="00AC1643" w:rsidRDefault="00D9209C" w:rsidP="00AD462F">
      <w:pPr>
        <w:pStyle w:val="NoSpacing"/>
        <w:widowControl/>
        <w:numPr>
          <w:ilvl w:val="0"/>
          <w:numId w:val="6"/>
        </w:numPr>
        <w:rPr>
          <w:rFonts w:ascii="Arial" w:hAnsi="Arial" w:cs="Arial"/>
          <w:sz w:val="22"/>
          <w:szCs w:val="22"/>
        </w:rPr>
      </w:pPr>
      <w:r w:rsidRPr="00AC1643">
        <w:rPr>
          <w:rFonts w:ascii="Arial" w:hAnsi="Arial" w:cs="Arial"/>
          <w:sz w:val="22"/>
          <w:szCs w:val="22"/>
        </w:rPr>
        <w:t>Head phone/microphone set</w:t>
      </w:r>
    </w:p>
    <w:p w14:paraId="70D38B79" w14:textId="6FE86EBC" w:rsidR="00D9209C" w:rsidRPr="00AC1643" w:rsidRDefault="00D9209C" w:rsidP="00AD462F">
      <w:pPr>
        <w:pStyle w:val="NoSpacing"/>
        <w:widowControl/>
        <w:numPr>
          <w:ilvl w:val="0"/>
          <w:numId w:val="6"/>
        </w:numPr>
        <w:rPr>
          <w:rFonts w:ascii="Arial" w:hAnsi="Arial" w:cs="Arial"/>
          <w:sz w:val="22"/>
          <w:szCs w:val="22"/>
        </w:rPr>
      </w:pPr>
      <w:r w:rsidRPr="00AC1643">
        <w:rPr>
          <w:rFonts w:ascii="Arial" w:hAnsi="Arial" w:cs="Arial"/>
          <w:sz w:val="22"/>
          <w:szCs w:val="22"/>
        </w:rPr>
        <w:t>Browsers: Chrome and Firefox for PCs; Safari for Mac computers</w:t>
      </w:r>
    </w:p>
    <w:p w14:paraId="11C22104" w14:textId="77777777" w:rsidR="00AC1643" w:rsidRDefault="00AC1643" w:rsidP="3E000BC2">
      <w:pPr>
        <w:rPr>
          <w:rFonts w:ascii="Arial" w:eastAsiaTheme="majorEastAsia" w:hAnsi="Arial" w:cs="Arial"/>
          <w:sz w:val="22"/>
          <w:szCs w:val="22"/>
        </w:rPr>
      </w:pPr>
    </w:p>
    <w:p w14:paraId="6D3CE342" w14:textId="77777777" w:rsidR="008B60F1" w:rsidRPr="00AC1643" w:rsidRDefault="5C3B58F9" w:rsidP="3E000BC2">
      <w:pPr>
        <w:rPr>
          <w:rFonts w:ascii="Arial" w:eastAsiaTheme="majorEastAsia" w:hAnsi="Arial" w:cs="Arial"/>
          <w:sz w:val="22"/>
          <w:szCs w:val="22"/>
        </w:rPr>
      </w:pPr>
      <w:r w:rsidRPr="00AC1643">
        <w:rPr>
          <w:rFonts w:ascii="Arial" w:eastAsiaTheme="majorEastAsia" w:hAnsi="Arial" w:cs="Arial"/>
          <w:sz w:val="22"/>
          <w:szCs w:val="22"/>
        </w:rPr>
        <w:t>Learning online requires some basic knowledge of computer technology. At a minimum, you need to be able to:</w:t>
      </w:r>
    </w:p>
    <w:p w14:paraId="53E73AF5" w14:textId="77777777" w:rsidR="008B60F1" w:rsidRPr="00AC1643" w:rsidRDefault="5C3B58F9" w:rsidP="00AD462F">
      <w:pPr>
        <w:numPr>
          <w:ilvl w:val="0"/>
          <w:numId w:val="1"/>
        </w:numPr>
        <w:rPr>
          <w:rFonts w:ascii="Arial" w:eastAsiaTheme="majorEastAsia" w:hAnsi="Arial" w:cs="Arial"/>
          <w:b/>
          <w:sz w:val="22"/>
          <w:szCs w:val="22"/>
        </w:rPr>
      </w:pPr>
      <w:r w:rsidRPr="00AC1643">
        <w:rPr>
          <w:rFonts w:ascii="Arial" w:eastAsiaTheme="majorEastAsia" w:hAnsi="Arial" w:cs="Arial"/>
          <w:sz w:val="22"/>
          <w:szCs w:val="22"/>
        </w:rPr>
        <w:t>Navigate in and use Blackboard; the Blackboard Student Orientation course on your “My Institution” page</w:t>
      </w:r>
    </w:p>
    <w:p w14:paraId="68CDBD11" w14:textId="08D876E5" w:rsidR="008B60F1" w:rsidRPr="00DC7C06" w:rsidRDefault="5C3B58F9" w:rsidP="00AD462F">
      <w:pPr>
        <w:numPr>
          <w:ilvl w:val="0"/>
          <w:numId w:val="1"/>
        </w:numPr>
        <w:rPr>
          <w:rFonts w:ascii="Arial" w:eastAsiaTheme="majorEastAsia" w:hAnsi="Arial" w:cs="Arial"/>
          <w:sz w:val="22"/>
          <w:szCs w:val="22"/>
        </w:rPr>
      </w:pPr>
      <w:r w:rsidRPr="00DC7C06">
        <w:rPr>
          <w:rFonts w:ascii="Arial" w:eastAsiaTheme="majorEastAsia" w:hAnsi="Arial" w:cs="Arial"/>
          <w:bCs/>
          <w:sz w:val="22"/>
          <w:szCs w:val="22"/>
        </w:rPr>
        <w:t>Create</w:t>
      </w:r>
      <w:r w:rsidR="00004AF5" w:rsidRPr="00DC7C06">
        <w:rPr>
          <w:rFonts w:ascii="Arial" w:eastAsiaTheme="majorEastAsia" w:hAnsi="Arial" w:cs="Arial"/>
          <w:bCs/>
          <w:sz w:val="22"/>
          <w:szCs w:val="22"/>
        </w:rPr>
        <w:t xml:space="preserve">, </w:t>
      </w:r>
      <w:r w:rsidRPr="00DC7C06">
        <w:rPr>
          <w:rFonts w:ascii="Arial" w:eastAsiaTheme="majorEastAsia" w:hAnsi="Arial" w:cs="Arial"/>
          <w:bCs/>
          <w:sz w:val="22"/>
          <w:szCs w:val="22"/>
        </w:rPr>
        <w:t xml:space="preserve">save </w:t>
      </w:r>
      <w:r w:rsidR="00004AF5" w:rsidRPr="00DC7C06">
        <w:rPr>
          <w:rFonts w:ascii="Arial" w:eastAsiaTheme="majorEastAsia" w:hAnsi="Arial" w:cs="Arial"/>
          <w:bCs/>
          <w:sz w:val="22"/>
          <w:szCs w:val="22"/>
        </w:rPr>
        <w:t xml:space="preserve">and edit </w:t>
      </w:r>
      <w:r w:rsidRPr="00DC7C06">
        <w:rPr>
          <w:rFonts w:ascii="Arial" w:eastAsiaTheme="majorEastAsia" w:hAnsi="Arial" w:cs="Arial"/>
          <w:bCs/>
          <w:sz w:val="22"/>
          <w:szCs w:val="22"/>
        </w:rPr>
        <w:t>MS Word documents</w:t>
      </w:r>
      <w:r w:rsidR="00004AF5" w:rsidRPr="00DC7C06">
        <w:rPr>
          <w:rFonts w:ascii="Arial" w:eastAsiaTheme="majorEastAsia" w:hAnsi="Arial" w:cs="Arial"/>
          <w:bCs/>
          <w:sz w:val="22"/>
          <w:szCs w:val="22"/>
        </w:rPr>
        <w:t xml:space="preserve"> using tracked changes and comments</w:t>
      </w:r>
      <w:r w:rsidRPr="00DC7C06">
        <w:rPr>
          <w:rFonts w:ascii="Arial" w:eastAsiaTheme="majorEastAsia" w:hAnsi="Arial" w:cs="Arial"/>
          <w:bCs/>
          <w:sz w:val="22"/>
          <w:szCs w:val="22"/>
        </w:rPr>
        <w:t xml:space="preserve">; review </w:t>
      </w:r>
      <w:hyperlink r:id="rId13">
        <w:r w:rsidRPr="00DC7C06">
          <w:rPr>
            <w:rFonts w:ascii="Arial" w:eastAsiaTheme="majorEastAsia" w:hAnsi="Arial" w:cs="Arial"/>
            <w:bCs/>
            <w:color w:val="1155CC"/>
            <w:sz w:val="22"/>
            <w:szCs w:val="22"/>
            <w:u w:val="single"/>
          </w:rPr>
          <w:t>MS Word training and tutorials</w:t>
        </w:r>
      </w:hyperlink>
      <w:r w:rsidRPr="00DC7C06">
        <w:rPr>
          <w:rFonts w:ascii="Arial" w:eastAsiaTheme="majorEastAsia" w:hAnsi="Arial" w:cs="Arial"/>
          <w:bCs/>
          <w:sz w:val="22"/>
          <w:szCs w:val="22"/>
        </w:rPr>
        <w:t xml:space="preserve"> for PC users (all versions); </w:t>
      </w:r>
      <w:hyperlink r:id="rId14">
        <w:r w:rsidRPr="00DC7C06">
          <w:rPr>
            <w:rFonts w:ascii="Arial" w:eastAsiaTheme="majorEastAsia" w:hAnsi="Arial" w:cs="Arial"/>
            <w:bCs/>
            <w:color w:val="1155CC"/>
            <w:sz w:val="22"/>
            <w:szCs w:val="22"/>
            <w:u w:val="single"/>
          </w:rPr>
          <w:t>Word Help</w:t>
        </w:r>
      </w:hyperlink>
      <w:r w:rsidRPr="00DC7C06">
        <w:rPr>
          <w:rFonts w:ascii="Arial" w:eastAsiaTheme="majorEastAsia" w:hAnsi="Arial" w:cs="Arial"/>
          <w:bCs/>
          <w:sz w:val="22"/>
          <w:szCs w:val="22"/>
        </w:rPr>
        <w:t xml:space="preserve"> for Mac</w:t>
      </w:r>
      <w:r w:rsidRPr="00DC7C06">
        <w:rPr>
          <w:rFonts w:ascii="Arial" w:eastAsiaTheme="majorEastAsia" w:hAnsi="Arial" w:cs="Arial"/>
          <w:sz w:val="22"/>
          <w:szCs w:val="22"/>
        </w:rPr>
        <w:t xml:space="preserve"> users</w:t>
      </w:r>
    </w:p>
    <w:p w14:paraId="37DB1CE1" w14:textId="77777777" w:rsidR="008B60F1" w:rsidRPr="00AC1643" w:rsidRDefault="5C3B58F9" w:rsidP="00AD462F">
      <w:pPr>
        <w:numPr>
          <w:ilvl w:val="0"/>
          <w:numId w:val="1"/>
        </w:numPr>
        <w:rPr>
          <w:rFonts w:ascii="Arial" w:eastAsiaTheme="majorEastAsia" w:hAnsi="Arial" w:cs="Arial"/>
          <w:sz w:val="22"/>
          <w:szCs w:val="22"/>
        </w:rPr>
      </w:pPr>
      <w:r w:rsidRPr="00AC1643">
        <w:rPr>
          <w:rFonts w:ascii="Arial" w:eastAsiaTheme="majorEastAsia" w:hAnsi="Arial" w:cs="Arial"/>
          <w:sz w:val="22"/>
          <w:szCs w:val="22"/>
        </w:rPr>
        <w:t xml:space="preserve">Find basic resources on the Internet </w:t>
      </w:r>
    </w:p>
    <w:p w14:paraId="6BEFA633" w14:textId="77777777" w:rsidR="008B60F1" w:rsidRPr="00AC1643" w:rsidRDefault="5C3B58F9" w:rsidP="00AD462F">
      <w:pPr>
        <w:numPr>
          <w:ilvl w:val="0"/>
          <w:numId w:val="1"/>
        </w:numPr>
        <w:rPr>
          <w:rFonts w:ascii="Arial" w:eastAsiaTheme="majorEastAsia" w:hAnsi="Arial" w:cs="Arial"/>
          <w:sz w:val="22"/>
          <w:szCs w:val="22"/>
        </w:rPr>
      </w:pPr>
      <w:r w:rsidRPr="00AC1643">
        <w:rPr>
          <w:rFonts w:ascii="Arial" w:eastAsiaTheme="majorEastAsia" w:hAnsi="Arial" w:cs="Arial"/>
          <w:sz w:val="22"/>
          <w:szCs w:val="22"/>
        </w:rPr>
        <w:t>Create and organize files &amp; folders on your computer</w:t>
      </w:r>
    </w:p>
    <w:p w14:paraId="63C7D0C9" w14:textId="77777777" w:rsidR="008B60F1" w:rsidRPr="00AC1643" w:rsidRDefault="5C3B58F9" w:rsidP="00AD462F">
      <w:pPr>
        <w:numPr>
          <w:ilvl w:val="0"/>
          <w:numId w:val="1"/>
        </w:numPr>
        <w:rPr>
          <w:rFonts w:ascii="Arial" w:eastAsiaTheme="majorEastAsia" w:hAnsi="Arial" w:cs="Arial"/>
          <w:sz w:val="22"/>
          <w:szCs w:val="22"/>
        </w:rPr>
      </w:pPr>
      <w:r w:rsidRPr="00AC1643">
        <w:rPr>
          <w:rFonts w:ascii="Arial" w:eastAsiaTheme="majorEastAsia" w:hAnsi="Arial" w:cs="Arial"/>
          <w:sz w:val="22"/>
          <w:szCs w:val="22"/>
        </w:rPr>
        <w:t>Send, receive, and manage email</w:t>
      </w:r>
    </w:p>
    <w:p w14:paraId="08937BB3" w14:textId="77777777" w:rsidR="00197822" w:rsidRDefault="00197822" w:rsidP="3E000BC2">
      <w:pPr>
        <w:pStyle w:val="Heading2"/>
        <w:pBdr>
          <w:top w:val="nil"/>
          <w:left w:val="nil"/>
          <w:bottom w:val="nil"/>
          <w:right w:val="nil"/>
          <w:between w:val="nil"/>
        </w:pBdr>
        <w:rPr>
          <w:rFonts w:ascii="Arial" w:eastAsiaTheme="majorEastAsia" w:hAnsi="Arial" w:cs="Arial"/>
          <w:sz w:val="22"/>
          <w:szCs w:val="22"/>
        </w:rPr>
      </w:pPr>
      <w:bookmarkStart w:id="12" w:name="_1ci93xb" w:colFirst="0" w:colLast="0"/>
      <w:bookmarkEnd w:id="12"/>
    </w:p>
    <w:p w14:paraId="53B88F4E" w14:textId="77777777" w:rsidR="007B1E29" w:rsidRDefault="007B1E29">
      <w:pPr>
        <w:rPr>
          <w:rFonts w:ascii="Arial" w:eastAsiaTheme="majorEastAsia" w:hAnsi="Arial" w:cs="Arial"/>
          <w:b/>
          <w:sz w:val="22"/>
          <w:szCs w:val="22"/>
        </w:rPr>
      </w:pPr>
      <w:r>
        <w:rPr>
          <w:rFonts w:ascii="Arial" w:eastAsiaTheme="majorEastAsia" w:hAnsi="Arial" w:cs="Arial"/>
          <w:sz w:val="22"/>
          <w:szCs w:val="22"/>
        </w:rPr>
        <w:br w:type="page"/>
      </w:r>
    </w:p>
    <w:p w14:paraId="03A19C58" w14:textId="2698EC93" w:rsidR="008B60F1" w:rsidRPr="00AC1643" w:rsidRDefault="12487E4E" w:rsidP="3E000BC2">
      <w:pPr>
        <w:pStyle w:val="Heading2"/>
        <w:pBdr>
          <w:top w:val="nil"/>
          <w:left w:val="nil"/>
          <w:bottom w:val="nil"/>
          <w:right w:val="nil"/>
          <w:between w:val="nil"/>
        </w:pBdr>
        <w:rPr>
          <w:rFonts w:ascii="Arial" w:eastAsiaTheme="majorEastAsia" w:hAnsi="Arial" w:cs="Arial"/>
          <w:sz w:val="22"/>
          <w:szCs w:val="22"/>
        </w:rPr>
      </w:pPr>
      <w:r w:rsidRPr="00AC1643">
        <w:rPr>
          <w:rFonts w:ascii="Arial" w:eastAsiaTheme="majorEastAsia" w:hAnsi="Arial" w:cs="Arial"/>
          <w:sz w:val="22"/>
          <w:szCs w:val="22"/>
        </w:rPr>
        <w:lastRenderedPageBreak/>
        <w:t xml:space="preserve">Evaluation </w:t>
      </w:r>
      <w:r w:rsidR="5C3B58F9" w:rsidRPr="00AC1643">
        <w:rPr>
          <w:rFonts w:ascii="Arial" w:eastAsiaTheme="majorEastAsia" w:hAnsi="Arial" w:cs="Arial"/>
          <w:sz w:val="22"/>
          <w:szCs w:val="22"/>
        </w:rPr>
        <w:t>and Grading Policy</w:t>
      </w:r>
    </w:p>
    <w:p w14:paraId="59E75EAF" w14:textId="55CB2A77" w:rsidR="009914A8" w:rsidRDefault="5C3B58F9" w:rsidP="3E000BC2">
      <w:pPr>
        <w:rPr>
          <w:rFonts w:ascii="Arial" w:eastAsiaTheme="majorEastAsia" w:hAnsi="Arial" w:cs="Arial"/>
          <w:sz w:val="22"/>
          <w:szCs w:val="22"/>
        </w:rPr>
      </w:pPr>
      <w:bookmarkStart w:id="13" w:name="_3whwml4" w:colFirst="0" w:colLast="0"/>
      <w:bookmarkEnd w:id="13"/>
      <w:r w:rsidRPr="00AC1643">
        <w:rPr>
          <w:rFonts w:ascii="Arial" w:eastAsiaTheme="majorEastAsia" w:hAnsi="Arial" w:cs="Arial"/>
          <w:sz w:val="22"/>
          <w:szCs w:val="22"/>
        </w:rPr>
        <w:t xml:space="preserve">In the table below, you will find a brief description of the various </w:t>
      </w:r>
      <w:r w:rsidR="12487E4E" w:rsidRPr="00AC1643">
        <w:rPr>
          <w:rFonts w:ascii="Arial" w:eastAsiaTheme="majorEastAsia" w:hAnsi="Arial" w:cs="Arial"/>
          <w:sz w:val="22"/>
          <w:szCs w:val="22"/>
        </w:rPr>
        <w:t xml:space="preserve">course requirements </w:t>
      </w:r>
      <w:r w:rsidRPr="00AC1643">
        <w:rPr>
          <w:rFonts w:ascii="Arial" w:eastAsiaTheme="majorEastAsia" w:hAnsi="Arial" w:cs="Arial"/>
          <w:sz w:val="22"/>
          <w:szCs w:val="22"/>
        </w:rPr>
        <w:t xml:space="preserve">including due dates assignment weights, and frequency. </w:t>
      </w:r>
      <w:r w:rsidR="79B3A65B" w:rsidRPr="00AC1643">
        <w:rPr>
          <w:rFonts w:ascii="Arial" w:eastAsiaTheme="majorEastAsia" w:hAnsi="Arial" w:cs="Arial"/>
          <w:sz w:val="22"/>
          <w:szCs w:val="22"/>
        </w:rPr>
        <w:t xml:space="preserve"> </w:t>
      </w:r>
    </w:p>
    <w:p w14:paraId="6E28FFAE" w14:textId="77777777" w:rsidR="00197822" w:rsidRPr="00AC1643" w:rsidRDefault="00197822" w:rsidP="3E000BC2">
      <w:pPr>
        <w:rPr>
          <w:rFonts w:ascii="Arial" w:eastAsiaTheme="majorEastAsia" w:hAnsi="Arial" w:cs="Arial"/>
          <w:sz w:val="22"/>
          <w:szCs w:val="22"/>
        </w:rPr>
      </w:pPr>
    </w:p>
    <w:p w14:paraId="1448BFC6" w14:textId="77777777" w:rsidR="007204BC" w:rsidRPr="00AC1643" w:rsidRDefault="007204BC" w:rsidP="007204BC">
      <w:pPr>
        <w:keepNext/>
        <w:keepLines/>
        <w:outlineLvl w:val="1"/>
        <w:rPr>
          <w:rFonts w:ascii="Arial" w:eastAsia="Times New Roman" w:hAnsi="Arial" w:cs="Arial"/>
          <w:color w:val="2E74B5"/>
          <w:sz w:val="22"/>
          <w:szCs w:val="22"/>
          <w:lang w:val="en-US"/>
        </w:rPr>
      </w:pPr>
    </w:p>
    <w:tbl>
      <w:tblPr>
        <w:tblW w:w="9350" w:type="dxa"/>
        <w:tblInd w:w="-10" w:type="dxa"/>
        <w:tblCellMar>
          <w:top w:w="15" w:type="dxa"/>
          <w:left w:w="15" w:type="dxa"/>
          <w:bottom w:w="15" w:type="dxa"/>
          <w:right w:w="15" w:type="dxa"/>
        </w:tblCellMar>
        <w:tblLook w:val="04A0" w:firstRow="1" w:lastRow="0" w:firstColumn="1" w:lastColumn="0" w:noHBand="0" w:noVBand="1"/>
      </w:tblPr>
      <w:tblGrid>
        <w:gridCol w:w="5130"/>
        <w:gridCol w:w="1620"/>
        <w:gridCol w:w="2600"/>
      </w:tblGrid>
      <w:tr w:rsidR="007204BC" w:rsidRPr="00AC1643" w14:paraId="02A35B4E" w14:textId="08ABE468" w:rsidTr="007204BC">
        <w:trPr>
          <w:tblHeader/>
        </w:trPr>
        <w:tc>
          <w:tcPr>
            <w:tcW w:w="513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hideMark/>
          </w:tcPr>
          <w:p w14:paraId="120FEC34" w14:textId="1985DCA9" w:rsidR="007204BC" w:rsidRPr="00AC1643" w:rsidRDefault="007204BC" w:rsidP="007204BC">
            <w:pPr>
              <w:pStyle w:val="NormalWeb"/>
              <w:spacing w:before="0" w:beforeAutospacing="0" w:after="0" w:afterAutospacing="0"/>
              <w:jc w:val="center"/>
              <w:rPr>
                <w:rFonts w:cs="Arial"/>
                <w:sz w:val="22"/>
                <w:szCs w:val="22"/>
              </w:rPr>
            </w:pPr>
            <w:r w:rsidRPr="00AC1643">
              <w:rPr>
                <w:rFonts w:cs="Arial"/>
                <w:b/>
                <w:bCs/>
                <w:color w:val="000000"/>
                <w:sz w:val="22"/>
                <w:szCs w:val="22"/>
              </w:rPr>
              <w:t>Course Requirements</w:t>
            </w:r>
          </w:p>
        </w:tc>
        <w:tc>
          <w:tcPr>
            <w:tcW w:w="162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vAlign w:val="center"/>
            <w:hideMark/>
          </w:tcPr>
          <w:p w14:paraId="07E54C0E" w14:textId="76E1AF25" w:rsidR="007204BC" w:rsidRPr="00AC1643" w:rsidRDefault="007204BC" w:rsidP="007204BC">
            <w:pPr>
              <w:pStyle w:val="NormalWeb"/>
              <w:spacing w:before="0" w:beforeAutospacing="0" w:after="0" w:afterAutospacing="0"/>
              <w:jc w:val="center"/>
              <w:rPr>
                <w:rFonts w:cs="Arial"/>
                <w:b/>
                <w:sz w:val="22"/>
                <w:szCs w:val="22"/>
              </w:rPr>
            </w:pPr>
            <w:r w:rsidRPr="00AC1643">
              <w:rPr>
                <w:rFonts w:cs="Arial"/>
                <w:b/>
                <w:sz w:val="22"/>
                <w:szCs w:val="22"/>
              </w:rPr>
              <w:t>Assignment Value</w:t>
            </w:r>
          </w:p>
        </w:tc>
        <w:tc>
          <w:tcPr>
            <w:tcW w:w="2600" w:type="dxa"/>
            <w:tcBorders>
              <w:top w:val="single" w:sz="8" w:space="0" w:color="000000"/>
              <w:left w:val="single" w:sz="8" w:space="0" w:color="000000"/>
              <w:bottom w:val="single" w:sz="8" w:space="0" w:color="000000"/>
              <w:right w:val="single" w:sz="8" w:space="0" w:color="000000"/>
            </w:tcBorders>
          </w:tcPr>
          <w:p w14:paraId="45661A8F" w14:textId="715C41D6" w:rsidR="007204BC" w:rsidRPr="00AC1643" w:rsidRDefault="007204BC" w:rsidP="007204BC">
            <w:pPr>
              <w:jc w:val="center"/>
              <w:rPr>
                <w:rFonts w:ascii="Arial" w:hAnsi="Arial" w:cs="Arial"/>
                <w:b/>
                <w:bCs/>
                <w:sz w:val="22"/>
                <w:szCs w:val="22"/>
                <w:lang w:val="en-US"/>
              </w:rPr>
            </w:pPr>
            <w:r w:rsidRPr="00AC1643">
              <w:rPr>
                <w:rFonts w:ascii="Arial" w:eastAsiaTheme="majorEastAsia" w:hAnsi="Arial" w:cs="Arial"/>
                <w:b/>
                <w:bCs/>
                <w:sz w:val="22"/>
                <w:szCs w:val="22"/>
              </w:rPr>
              <w:t>Alignment with program and course objectives</w:t>
            </w:r>
          </w:p>
        </w:tc>
      </w:tr>
      <w:tr w:rsidR="00DC7C06" w:rsidRPr="00AC1643" w14:paraId="6EEBE9D4" w14:textId="77777777" w:rsidTr="007204BC">
        <w:tc>
          <w:tcPr>
            <w:tcW w:w="513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tcPr>
          <w:p w14:paraId="0656E12B" w14:textId="77777777" w:rsidR="00863E0A" w:rsidRDefault="003545BB" w:rsidP="007204BC">
            <w:pPr>
              <w:rPr>
                <w:rFonts w:ascii="Arial" w:hAnsi="Arial" w:cs="Arial"/>
                <w:sz w:val="22"/>
                <w:szCs w:val="22"/>
              </w:rPr>
            </w:pPr>
            <w:r>
              <w:rPr>
                <w:rFonts w:ascii="Arial" w:hAnsi="Arial" w:cs="Arial"/>
                <w:sz w:val="22"/>
                <w:szCs w:val="22"/>
              </w:rPr>
              <w:t>Weekly exercises</w:t>
            </w:r>
          </w:p>
          <w:p w14:paraId="13465AA7" w14:textId="7B7754EA" w:rsidR="00DC7C06" w:rsidRPr="00AC1643" w:rsidRDefault="00863E0A" w:rsidP="007204BC">
            <w:pPr>
              <w:rPr>
                <w:rFonts w:ascii="Arial" w:hAnsi="Arial" w:cs="Arial"/>
                <w:sz w:val="22"/>
                <w:szCs w:val="22"/>
              </w:rPr>
            </w:pPr>
            <w:r>
              <w:rPr>
                <w:rFonts w:ascii="Arial" w:hAnsi="Arial" w:cs="Arial"/>
                <w:sz w:val="22"/>
                <w:szCs w:val="22"/>
              </w:rPr>
              <w:t xml:space="preserve">Due:  </w:t>
            </w:r>
            <w:r w:rsidR="00F971F1">
              <w:rPr>
                <w:rFonts w:ascii="Arial" w:hAnsi="Arial" w:cs="Arial"/>
                <w:sz w:val="22"/>
                <w:szCs w:val="22"/>
              </w:rPr>
              <w:t xml:space="preserve">11:59 p.m. PT </w:t>
            </w:r>
            <w:r>
              <w:rPr>
                <w:rFonts w:ascii="Arial" w:hAnsi="Arial" w:cs="Arial"/>
                <w:sz w:val="22"/>
                <w:szCs w:val="22"/>
              </w:rPr>
              <w:t xml:space="preserve">on last day of </w:t>
            </w:r>
            <w:r w:rsidR="00F971F1">
              <w:rPr>
                <w:rFonts w:ascii="Arial" w:hAnsi="Arial" w:cs="Arial"/>
                <w:sz w:val="22"/>
                <w:szCs w:val="22"/>
              </w:rPr>
              <w:t>the module.</w:t>
            </w:r>
          </w:p>
        </w:tc>
        <w:tc>
          <w:tcPr>
            <w:tcW w:w="162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tcPr>
          <w:p w14:paraId="7BAF3225" w14:textId="5A6CB340" w:rsidR="00F77EF1" w:rsidRDefault="003545BB" w:rsidP="007204BC">
            <w:pPr>
              <w:rPr>
                <w:rFonts w:ascii="Arial" w:hAnsi="Arial" w:cs="Arial"/>
                <w:sz w:val="22"/>
                <w:szCs w:val="22"/>
              </w:rPr>
            </w:pPr>
            <w:r>
              <w:rPr>
                <w:rFonts w:ascii="Arial" w:hAnsi="Arial" w:cs="Arial"/>
                <w:sz w:val="22"/>
                <w:szCs w:val="22"/>
              </w:rPr>
              <w:t>15 x 5</w:t>
            </w:r>
            <w:r w:rsidR="00F77EF1">
              <w:rPr>
                <w:rFonts w:ascii="Arial" w:hAnsi="Arial" w:cs="Arial"/>
                <w:sz w:val="22"/>
                <w:szCs w:val="22"/>
              </w:rPr>
              <w:t xml:space="preserve"> =</w:t>
            </w:r>
          </w:p>
          <w:p w14:paraId="0D106CE5" w14:textId="08DF0BD7" w:rsidR="00334077" w:rsidRPr="00AC1643" w:rsidRDefault="00334077" w:rsidP="007204BC">
            <w:pPr>
              <w:rPr>
                <w:rFonts w:ascii="Arial" w:hAnsi="Arial" w:cs="Arial"/>
                <w:sz w:val="22"/>
                <w:szCs w:val="22"/>
              </w:rPr>
            </w:pPr>
            <w:r>
              <w:rPr>
                <w:rFonts w:ascii="Arial" w:hAnsi="Arial" w:cs="Arial"/>
                <w:sz w:val="22"/>
                <w:szCs w:val="22"/>
              </w:rPr>
              <w:t>75 cumulative</w:t>
            </w:r>
            <w:r w:rsidR="00F77EF1">
              <w:rPr>
                <w:rFonts w:ascii="Arial" w:hAnsi="Arial" w:cs="Arial"/>
                <w:sz w:val="22"/>
                <w:szCs w:val="22"/>
              </w:rPr>
              <w:t xml:space="preserve"> points</w:t>
            </w:r>
          </w:p>
        </w:tc>
        <w:tc>
          <w:tcPr>
            <w:tcW w:w="2600" w:type="dxa"/>
            <w:tcBorders>
              <w:top w:val="single" w:sz="8" w:space="0" w:color="000000"/>
              <w:left w:val="single" w:sz="8" w:space="0" w:color="000000"/>
              <w:bottom w:val="single" w:sz="8" w:space="0" w:color="000000"/>
              <w:right w:val="single" w:sz="8" w:space="0" w:color="000000"/>
            </w:tcBorders>
          </w:tcPr>
          <w:p w14:paraId="4A2E57D2" w14:textId="33648B60" w:rsidR="00DC7C06" w:rsidRPr="00AC1643" w:rsidRDefault="008A4BE1" w:rsidP="007204BC">
            <w:pPr>
              <w:rPr>
                <w:rFonts w:ascii="Arial" w:hAnsi="Arial" w:cs="Arial"/>
                <w:sz w:val="22"/>
                <w:szCs w:val="22"/>
              </w:rPr>
            </w:pPr>
            <w:r>
              <w:rPr>
                <w:rFonts w:ascii="Arial" w:hAnsi="Arial" w:cs="Arial"/>
                <w:sz w:val="22"/>
                <w:szCs w:val="22"/>
              </w:rPr>
              <w:t xml:space="preserve"> </w:t>
            </w:r>
            <w:r w:rsidR="00334077">
              <w:rPr>
                <w:rFonts w:ascii="Arial" w:hAnsi="Arial" w:cs="Arial"/>
                <w:sz w:val="22"/>
                <w:szCs w:val="22"/>
              </w:rPr>
              <w:t>P3, C1, C2, C3, C4</w:t>
            </w:r>
          </w:p>
        </w:tc>
      </w:tr>
      <w:tr w:rsidR="007204BC" w:rsidRPr="00AC1643" w14:paraId="33FB6987" w14:textId="7915C34D" w:rsidTr="007204BC">
        <w:tc>
          <w:tcPr>
            <w:tcW w:w="513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tcPr>
          <w:p w14:paraId="12A9A775" w14:textId="77777777" w:rsidR="007204BC" w:rsidRDefault="00334077" w:rsidP="007204BC">
            <w:pPr>
              <w:rPr>
                <w:rFonts w:ascii="Arial" w:hAnsi="Arial" w:cs="Arial"/>
                <w:sz w:val="22"/>
                <w:szCs w:val="22"/>
              </w:rPr>
            </w:pPr>
            <w:r>
              <w:rPr>
                <w:rFonts w:ascii="Arial" w:hAnsi="Arial" w:cs="Arial"/>
                <w:sz w:val="22"/>
                <w:szCs w:val="22"/>
              </w:rPr>
              <w:t>Working definition of public diplomacy</w:t>
            </w:r>
          </w:p>
          <w:p w14:paraId="4FF264E0" w14:textId="73E5F0A3" w:rsidR="00863E0A" w:rsidRPr="00AC1643" w:rsidRDefault="00863E0A" w:rsidP="007204BC">
            <w:pPr>
              <w:rPr>
                <w:rFonts w:ascii="Arial" w:hAnsi="Arial" w:cs="Arial"/>
                <w:sz w:val="22"/>
                <w:szCs w:val="22"/>
              </w:rPr>
            </w:pPr>
            <w:r>
              <w:rPr>
                <w:rFonts w:ascii="Arial" w:hAnsi="Arial" w:cs="Arial"/>
                <w:sz w:val="22"/>
                <w:szCs w:val="22"/>
              </w:rPr>
              <w:t xml:space="preserve">Due Date: 11:59 p.m. PT on February </w:t>
            </w:r>
            <w:r w:rsidR="00ED31D0">
              <w:rPr>
                <w:rFonts w:ascii="Arial" w:hAnsi="Arial" w:cs="Arial"/>
                <w:sz w:val="22"/>
                <w:szCs w:val="22"/>
              </w:rPr>
              <w:t>8</w:t>
            </w:r>
          </w:p>
        </w:tc>
        <w:tc>
          <w:tcPr>
            <w:tcW w:w="162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hideMark/>
          </w:tcPr>
          <w:p w14:paraId="2114BF4B" w14:textId="1E537090" w:rsidR="007204BC" w:rsidRPr="00AC1643" w:rsidRDefault="00334077" w:rsidP="007204BC">
            <w:pPr>
              <w:rPr>
                <w:rFonts w:ascii="Arial" w:hAnsi="Arial" w:cs="Arial"/>
                <w:sz w:val="22"/>
                <w:szCs w:val="22"/>
              </w:rPr>
            </w:pPr>
            <w:r>
              <w:rPr>
                <w:rFonts w:ascii="Arial" w:hAnsi="Arial" w:cs="Arial"/>
                <w:sz w:val="22"/>
                <w:szCs w:val="22"/>
              </w:rPr>
              <w:t xml:space="preserve">10 </w:t>
            </w:r>
            <w:r w:rsidR="007204BC" w:rsidRPr="00AC1643">
              <w:rPr>
                <w:rFonts w:ascii="Arial" w:hAnsi="Arial" w:cs="Arial"/>
                <w:sz w:val="22"/>
                <w:szCs w:val="22"/>
              </w:rPr>
              <w:t>points</w:t>
            </w:r>
          </w:p>
        </w:tc>
        <w:tc>
          <w:tcPr>
            <w:tcW w:w="2600" w:type="dxa"/>
            <w:tcBorders>
              <w:top w:val="single" w:sz="8" w:space="0" w:color="000000"/>
              <w:left w:val="single" w:sz="8" w:space="0" w:color="000000"/>
              <w:bottom w:val="single" w:sz="8" w:space="0" w:color="000000"/>
              <w:right w:val="single" w:sz="8" w:space="0" w:color="000000"/>
            </w:tcBorders>
          </w:tcPr>
          <w:p w14:paraId="52F25BA1" w14:textId="3D441445" w:rsidR="007204BC" w:rsidRPr="00AC1643" w:rsidRDefault="008A4BE1" w:rsidP="007204BC">
            <w:pPr>
              <w:rPr>
                <w:rFonts w:ascii="Arial" w:hAnsi="Arial" w:cs="Arial"/>
                <w:sz w:val="22"/>
                <w:szCs w:val="22"/>
              </w:rPr>
            </w:pPr>
            <w:r>
              <w:rPr>
                <w:rFonts w:ascii="Arial" w:hAnsi="Arial" w:cs="Arial"/>
                <w:sz w:val="22"/>
                <w:szCs w:val="22"/>
              </w:rPr>
              <w:t xml:space="preserve"> P1, C2</w:t>
            </w:r>
          </w:p>
        </w:tc>
      </w:tr>
      <w:tr w:rsidR="007204BC" w:rsidRPr="00AC1643" w14:paraId="20B89138" w14:textId="36B216AA" w:rsidTr="007204BC">
        <w:tc>
          <w:tcPr>
            <w:tcW w:w="513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tcPr>
          <w:p w14:paraId="08E8B9D4" w14:textId="77777777" w:rsidR="007204BC" w:rsidRDefault="00F971F1" w:rsidP="00F971F1">
            <w:pPr>
              <w:rPr>
                <w:rFonts w:ascii="Arial" w:hAnsi="Arial" w:cs="Arial"/>
                <w:sz w:val="22"/>
                <w:szCs w:val="22"/>
              </w:rPr>
            </w:pPr>
            <w:r>
              <w:rPr>
                <w:rFonts w:ascii="Arial" w:hAnsi="Arial" w:cs="Arial"/>
                <w:sz w:val="22"/>
                <w:szCs w:val="22"/>
              </w:rPr>
              <w:t>Case study of a non-state actor’s soft power influence</w:t>
            </w:r>
          </w:p>
          <w:p w14:paraId="4F0C2C3F" w14:textId="72DE0DA5" w:rsidR="00863E0A" w:rsidRPr="00AC1643" w:rsidRDefault="00863E0A" w:rsidP="00F971F1">
            <w:pPr>
              <w:rPr>
                <w:rFonts w:ascii="Arial" w:hAnsi="Arial" w:cs="Arial"/>
                <w:sz w:val="22"/>
                <w:szCs w:val="22"/>
              </w:rPr>
            </w:pPr>
            <w:r>
              <w:rPr>
                <w:rFonts w:ascii="Arial" w:hAnsi="Arial" w:cs="Arial"/>
                <w:sz w:val="22"/>
                <w:szCs w:val="22"/>
              </w:rPr>
              <w:t>Due Date: 11:59 p.m. on February 22</w:t>
            </w:r>
          </w:p>
        </w:tc>
        <w:tc>
          <w:tcPr>
            <w:tcW w:w="162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tcPr>
          <w:p w14:paraId="210A3C50" w14:textId="66A40B15" w:rsidR="007204BC" w:rsidRPr="00AC1643" w:rsidRDefault="00F971F1" w:rsidP="007204BC">
            <w:pPr>
              <w:rPr>
                <w:rFonts w:ascii="Arial" w:hAnsi="Arial" w:cs="Arial"/>
                <w:sz w:val="22"/>
                <w:szCs w:val="22"/>
              </w:rPr>
            </w:pPr>
            <w:r>
              <w:rPr>
                <w:rFonts w:ascii="Arial" w:hAnsi="Arial" w:cs="Arial"/>
                <w:sz w:val="22"/>
                <w:szCs w:val="22"/>
              </w:rPr>
              <w:t>15 points</w:t>
            </w:r>
          </w:p>
        </w:tc>
        <w:tc>
          <w:tcPr>
            <w:tcW w:w="2600" w:type="dxa"/>
            <w:tcBorders>
              <w:top w:val="single" w:sz="8" w:space="0" w:color="000000"/>
              <w:left w:val="single" w:sz="8" w:space="0" w:color="000000"/>
              <w:bottom w:val="single" w:sz="8" w:space="0" w:color="000000"/>
              <w:right w:val="single" w:sz="8" w:space="0" w:color="000000"/>
            </w:tcBorders>
          </w:tcPr>
          <w:p w14:paraId="691C562A" w14:textId="4831651F" w:rsidR="007204BC" w:rsidRPr="00AC1643" w:rsidRDefault="008A4BE1" w:rsidP="007204BC">
            <w:pPr>
              <w:rPr>
                <w:rFonts w:ascii="Arial" w:hAnsi="Arial" w:cs="Arial"/>
                <w:sz w:val="22"/>
                <w:szCs w:val="22"/>
              </w:rPr>
            </w:pPr>
            <w:r>
              <w:rPr>
                <w:rFonts w:ascii="Arial" w:hAnsi="Arial" w:cs="Arial"/>
                <w:sz w:val="22"/>
                <w:szCs w:val="22"/>
              </w:rPr>
              <w:t xml:space="preserve"> P1, </w:t>
            </w:r>
            <w:r w:rsidR="00DE4CF1">
              <w:rPr>
                <w:rFonts w:ascii="Arial" w:hAnsi="Arial" w:cs="Arial"/>
                <w:sz w:val="22"/>
                <w:szCs w:val="22"/>
              </w:rPr>
              <w:t>P3, C3, C4</w:t>
            </w:r>
          </w:p>
        </w:tc>
      </w:tr>
      <w:tr w:rsidR="007204BC" w:rsidRPr="00AC1643" w14:paraId="4717F242" w14:textId="7F22845D" w:rsidTr="007204BC">
        <w:tc>
          <w:tcPr>
            <w:tcW w:w="513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tcPr>
          <w:p w14:paraId="0F3EEAE9" w14:textId="4378D91B" w:rsidR="007204BC" w:rsidRDefault="00F971F1" w:rsidP="00F971F1">
            <w:pPr>
              <w:rPr>
                <w:rFonts w:ascii="Arial" w:hAnsi="Arial" w:cs="Arial"/>
                <w:sz w:val="22"/>
                <w:szCs w:val="22"/>
              </w:rPr>
            </w:pPr>
            <w:r>
              <w:rPr>
                <w:rFonts w:ascii="Arial" w:hAnsi="Arial" w:cs="Arial"/>
                <w:sz w:val="22"/>
                <w:szCs w:val="22"/>
              </w:rPr>
              <w:t>Case study of a government organization’s</w:t>
            </w:r>
            <w:r w:rsidR="00E10310">
              <w:rPr>
                <w:rFonts w:ascii="Arial" w:hAnsi="Arial" w:cs="Arial"/>
                <w:sz w:val="22"/>
                <w:szCs w:val="22"/>
              </w:rPr>
              <w:t xml:space="preserve"> cultural or educational exchange program</w:t>
            </w:r>
          </w:p>
          <w:p w14:paraId="63A7E81C" w14:textId="3286968A" w:rsidR="00863E0A" w:rsidRPr="00AC1643" w:rsidRDefault="00863E0A" w:rsidP="00F971F1">
            <w:pPr>
              <w:rPr>
                <w:rFonts w:ascii="Arial" w:hAnsi="Arial" w:cs="Arial"/>
                <w:sz w:val="22"/>
                <w:szCs w:val="22"/>
              </w:rPr>
            </w:pPr>
            <w:r>
              <w:rPr>
                <w:rFonts w:ascii="Arial" w:hAnsi="Arial" w:cs="Arial"/>
                <w:sz w:val="22"/>
                <w:szCs w:val="22"/>
              </w:rPr>
              <w:t>Due Date:</w:t>
            </w:r>
            <w:r w:rsidR="008F0E4B">
              <w:rPr>
                <w:rFonts w:ascii="Arial" w:hAnsi="Arial" w:cs="Arial"/>
                <w:sz w:val="22"/>
                <w:szCs w:val="22"/>
              </w:rPr>
              <w:t xml:space="preserve"> 11:59 p.m. on March </w:t>
            </w:r>
            <w:r w:rsidR="00ED31D0">
              <w:rPr>
                <w:rFonts w:ascii="Arial" w:hAnsi="Arial" w:cs="Arial"/>
                <w:sz w:val="22"/>
                <w:szCs w:val="22"/>
              </w:rPr>
              <w:t>18</w:t>
            </w:r>
          </w:p>
        </w:tc>
        <w:tc>
          <w:tcPr>
            <w:tcW w:w="162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tcPr>
          <w:p w14:paraId="3B80610D" w14:textId="58DCAFC0" w:rsidR="007204BC" w:rsidRPr="00AC1643" w:rsidRDefault="00F971F1" w:rsidP="007204BC">
            <w:pPr>
              <w:pStyle w:val="NoSpacing"/>
              <w:rPr>
                <w:rFonts w:ascii="Arial" w:hAnsi="Arial" w:cs="Arial"/>
                <w:sz w:val="22"/>
                <w:szCs w:val="22"/>
              </w:rPr>
            </w:pPr>
            <w:r>
              <w:rPr>
                <w:rFonts w:ascii="Arial" w:hAnsi="Arial" w:cs="Arial"/>
                <w:sz w:val="22"/>
                <w:szCs w:val="22"/>
              </w:rPr>
              <w:t>15 points</w:t>
            </w:r>
          </w:p>
        </w:tc>
        <w:tc>
          <w:tcPr>
            <w:tcW w:w="2600" w:type="dxa"/>
            <w:tcBorders>
              <w:top w:val="single" w:sz="8" w:space="0" w:color="000000"/>
              <w:left w:val="single" w:sz="8" w:space="0" w:color="000000"/>
              <w:bottom w:val="single" w:sz="8" w:space="0" w:color="000000"/>
              <w:right w:val="single" w:sz="8" w:space="0" w:color="000000"/>
            </w:tcBorders>
          </w:tcPr>
          <w:p w14:paraId="6A3CCE55" w14:textId="48E14322" w:rsidR="007204BC" w:rsidRPr="00AC1643" w:rsidRDefault="00DE4CF1" w:rsidP="007204BC">
            <w:pPr>
              <w:pStyle w:val="NoSpacing"/>
              <w:rPr>
                <w:rFonts w:ascii="Arial" w:hAnsi="Arial" w:cs="Arial"/>
                <w:sz w:val="22"/>
                <w:szCs w:val="22"/>
              </w:rPr>
            </w:pPr>
            <w:r>
              <w:rPr>
                <w:rFonts w:ascii="Arial" w:hAnsi="Arial" w:cs="Arial"/>
                <w:sz w:val="22"/>
                <w:szCs w:val="22"/>
              </w:rPr>
              <w:t xml:space="preserve"> P1, P3, C3, C4</w:t>
            </w:r>
          </w:p>
        </w:tc>
      </w:tr>
      <w:tr w:rsidR="001A221B" w:rsidRPr="00AC1643" w14:paraId="74B73909" w14:textId="77777777" w:rsidTr="007204BC">
        <w:tc>
          <w:tcPr>
            <w:tcW w:w="513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tcPr>
          <w:p w14:paraId="06C248DF" w14:textId="77777777" w:rsidR="001A221B" w:rsidRDefault="001A221B" w:rsidP="001A221B">
            <w:pPr>
              <w:rPr>
                <w:rFonts w:ascii="Arial" w:hAnsi="Arial" w:cs="Arial"/>
                <w:sz w:val="22"/>
                <w:szCs w:val="22"/>
              </w:rPr>
            </w:pPr>
            <w:r>
              <w:rPr>
                <w:rFonts w:ascii="Arial" w:hAnsi="Arial" w:cs="Arial"/>
                <w:sz w:val="22"/>
                <w:szCs w:val="22"/>
              </w:rPr>
              <w:t>Public diplomacy blog post</w:t>
            </w:r>
          </w:p>
          <w:p w14:paraId="4488AB9D" w14:textId="6E014D24" w:rsidR="001A221B" w:rsidRDefault="001A221B" w:rsidP="001A221B">
            <w:pPr>
              <w:rPr>
                <w:rFonts w:ascii="Arial" w:hAnsi="Arial" w:cs="Arial"/>
                <w:sz w:val="22"/>
                <w:szCs w:val="22"/>
              </w:rPr>
            </w:pPr>
            <w:r>
              <w:rPr>
                <w:rFonts w:ascii="Arial" w:hAnsi="Arial" w:cs="Arial"/>
                <w:sz w:val="22"/>
                <w:szCs w:val="22"/>
              </w:rPr>
              <w:t>Due Date: 11:59 p.m. on April 19</w:t>
            </w:r>
          </w:p>
        </w:tc>
        <w:tc>
          <w:tcPr>
            <w:tcW w:w="162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tcPr>
          <w:p w14:paraId="4A2C6FEA" w14:textId="4A62CB6F" w:rsidR="001A221B" w:rsidRDefault="001A221B" w:rsidP="001A221B">
            <w:pPr>
              <w:pStyle w:val="NoSpacing"/>
              <w:rPr>
                <w:rFonts w:ascii="Arial" w:hAnsi="Arial" w:cs="Arial"/>
                <w:sz w:val="22"/>
                <w:szCs w:val="22"/>
              </w:rPr>
            </w:pPr>
            <w:r>
              <w:rPr>
                <w:rFonts w:ascii="Arial" w:hAnsi="Arial" w:cs="Arial"/>
                <w:sz w:val="22"/>
                <w:szCs w:val="22"/>
              </w:rPr>
              <w:t>10 points</w:t>
            </w:r>
          </w:p>
        </w:tc>
        <w:tc>
          <w:tcPr>
            <w:tcW w:w="2600" w:type="dxa"/>
            <w:tcBorders>
              <w:top w:val="single" w:sz="8" w:space="0" w:color="000000"/>
              <w:left w:val="single" w:sz="8" w:space="0" w:color="000000"/>
              <w:bottom w:val="single" w:sz="8" w:space="0" w:color="000000"/>
              <w:right w:val="single" w:sz="8" w:space="0" w:color="000000"/>
            </w:tcBorders>
          </w:tcPr>
          <w:p w14:paraId="25CE4198" w14:textId="4B233ACA" w:rsidR="001A221B" w:rsidRDefault="001A221B" w:rsidP="001A221B">
            <w:pPr>
              <w:pStyle w:val="NoSpacing"/>
              <w:rPr>
                <w:rFonts w:ascii="Arial" w:hAnsi="Arial" w:cs="Arial"/>
                <w:sz w:val="22"/>
                <w:szCs w:val="22"/>
              </w:rPr>
            </w:pPr>
            <w:r>
              <w:rPr>
                <w:rFonts w:ascii="Arial" w:hAnsi="Arial" w:cs="Arial"/>
                <w:sz w:val="22"/>
                <w:szCs w:val="22"/>
              </w:rPr>
              <w:t xml:space="preserve"> P4, C2</w:t>
            </w:r>
          </w:p>
        </w:tc>
      </w:tr>
      <w:tr w:rsidR="001A221B" w:rsidRPr="00AC1643" w14:paraId="5528EE4B" w14:textId="77777777" w:rsidTr="007204BC">
        <w:tc>
          <w:tcPr>
            <w:tcW w:w="513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tcPr>
          <w:p w14:paraId="1E78C670" w14:textId="6C008AF0" w:rsidR="001A221B" w:rsidRDefault="001A221B" w:rsidP="001A221B">
            <w:pPr>
              <w:rPr>
                <w:rFonts w:ascii="Arial" w:hAnsi="Arial" w:cs="Arial"/>
                <w:sz w:val="22"/>
                <w:szCs w:val="22"/>
              </w:rPr>
            </w:pPr>
            <w:r>
              <w:rPr>
                <w:rFonts w:ascii="Arial" w:hAnsi="Arial" w:cs="Arial"/>
                <w:sz w:val="22"/>
                <w:szCs w:val="22"/>
              </w:rPr>
              <w:t>Literature review</w:t>
            </w:r>
          </w:p>
          <w:p w14:paraId="6F550A75" w14:textId="0BC6F74C" w:rsidR="001A221B" w:rsidRDefault="001A221B" w:rsidP="001A221B">
            <w:pPr>
              <w:rPr>
                <w:rFonts w:ascii="Arial" w:hAnsi="Arial" w:cs="Arial"/>
                <w:sz w:val="22"/>
                <w:szCs w:val="22"/>
              </w:rPr>
            </w:pPr>
            <w:r>
              <w:rPr>
                <w:rFonts w:ascii="Arial" w:hAnsi="Arial" w:cs="Arial"/>
                <w:sz w:val="22"/>
                <w:szCs w:val="22"/>
              </w:rPr>
              <w:t>Due Date: 11:59 p.m. on April 26</w:t>
            </w:r>
          </w:p>
        </w:tc>
        <w:tc>
          <w:tcPr>
            <w:tcW w:w="162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tcPr>
          <w:p w14:paraId="2C7F2A68" w14:textId="29D32C29" w:rsidR="001A221B" w:rsidRDefault="001A221B" w:rsidP="001A221B">
            <w:pPr>
              <w:pStyle w:val="NoSpacing"/>
              <w:rPr>
                <w:rFonts w:ascii="Arial" w:hAnsi="Arial" w:cs="Arial"/>
                <w:sz w:val="22"/>
                <w:szCs w:val="22"/>
              </w:rPr>
            </w:pPr>
            <w:r>
              <w:rPr>
                <w:rFonts w:ascii="Arial" w:hAnsi="Arial" w:cs="Arial"/>
                <w:sz w:val="22"/>
                <w:szCs w:val="22"/>
              </w:rPr>
              <w:t>30 points</w:t>
            </w:r>
          </w:p>
        </w:tc>
        <w:tc>
          <w:tcPr>
            <w:tcW w:w="2600" w:type="dxa"/>
            <w:tcBorders>
              <w:top w:val="single" w:sz="8" w:space="0" w:color="000000"/>
              <w:left w:val="single" w:sz="8" w:space="0" w:color="000000"/>
              <w:bottom w:val="single" w:sz="8" w:space="0" w:color="000000"/>
              <w:right w:val="single" w:sz="8" w:space="0" w:color="000000"/>
            </w:tcBorders>
          </w:tcPr>
          <w:p w14:paraId="258AB405" w14:textId="2551FCD5" w:rsidR="001A221B" w:rsidRDefault="001A221B" w:rsidP="001A221B">
            <w:pPr>
              <w:pStyle w:val="NoSpacing"/>
              <w:rPr>
                <w:rFonts w:ascii="Arial" w:hAnsi="Arial" w:cs="Arial"/>
                <w:sz w:val="22"/>
                <w:szCs w:val="22"/>
              </w:rPr>
            </w:pPr>
            <w:r>
              <w:rPr>
                <w:rFonts w:ascii="Arial" w:hAnsi="Arial" w:cs="Arial"/>
                <w:sz w:val="22"/>
                <w:szCs w:val="22"/>
              </w:rPr>
              <w:t xml:space="preserve"> P1, C3, C4</w:t>
            </w:r>
          </w:p>
        </w:tc>
      </w:tr>
      <w:tr w:rsidR="001A221B" w:rsidRPr="00AC1643" w14:paraId="21187C81" w14:textId="39C4781C" w:rsidTr="007204BC">
        <w:tc>
          <w:tcPr>
            <w:tcW w:w="513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tcPr>
          <w:p w14:paraId="634464D6" w14:textId="77777777" w:rsidR="001A221B" w:rsidRDefault="001A221B" w:rsidP="001A221B">
            <w:pPr>
              <w:rPr>
                <w:rFonts w:ascii="Arial" w:hAnsi="Arial" w:cs="Arial"/>
                <w:sz w:val="22"/>
                <w:szCs w:val="22"/>
              </w:rPr>
            </w:pPr>
            <w:r>
              <w:rPr>
                <w:rFonts w:ascii="Arial" w:hAnsi="Arial" w:cs="Arial"/>
                <w:sz w:val="22"/>
                <w:szCs w:val="22"/>
              </w:rPr>
              <w:t>Public diplomacy or goodwill campaign plan</w:t>
            </w:r>
          </w:p>
          <w:p w14:paraId="7CB5B334" w14:textId="20E344AD" w:rsidR="001A221B" w:rsidRPr="00AC1643" w:rsidRDefault="001A221B" w:rsidP="001A221B">
            <w:pPr>
              <w:rPr>
                <w:rFonts w:ascii="Arial" w:hAnsi="Arial" w:cs="Arial"/>
                <w:sz w:val="22"/>
                <w:szCs w:val="22"/>
              </w:rPr>
            </w:pPr>
            <w:r>
              <w:rPr>
                <w:rFonts w:ascii="Arial" w:hAnsi="Arial" w:cs="Arial"/>
                <w:sz w:val="22"/>
                <w:szCs w:val="22"/>
              </w:rPr>
              <w:t>Due Date: 11:59 p.m. on May 3</w:t>
            </w:r>
          </w:p>
        </w:tc>
        <w:tc>
          <w:tcPr>
            <w:tcW w:w="162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tcPr>
          <w:p w14:paraId="61A8BAF0" w14:textId="470D2E5E" w:rsidR="001A221B" w:rsidRPr="00AC1643" w:rsidRDefault="001A221B" w:rsidP="001A221B">
            <w:pPr>
              <w:pStyle w:val="NoSpacing"/>
              <w:rPr>
                <w:rFonts w:ascii="Arial" w:hAnsi="Arial" w:cs="Arial"/>
                <w:sz w:val="22"/>
                <w:szCs w:val="22"/>
              </w:rPr>
            </w:pPr>
            <w:r>
              <w:rPr>
                <w:rFonts w:ascii="Arial" w:hAnsi="Arial" w:cs="Arial"/>
                <w:sz w:val="22"/>
                <w:szCs w:val="22"/>
              </w:rPr>
              <w:t>15 points</w:t>
            </w:r>
          </w:p>
        </w:tc>
        <w:tc>
          <w:tcPr>
            <w:tcW w:w="2600" w:type="dxa"/>
            <w:tcBorders>
              <w:top w:val="single" w:sz="8" w:space="0" w:color="000000"/>
              <w:left w:val="single" w:sz="8" w:space="0" w:color="000000"/>
              <w:bottom w:val="single" w:sz="8" w:space="0" w:color="000000"/>
              <w:right w:val="single" w:sz="8" w:space="0" w:color="000000"/>
            </w:tcBorders>
          </w:tcPr>
          <w:p w14:paraId="41408CDC" w14:textId="4904890F" w:rsidR="001A221B" w:rsidRPr="00AC1643" w:rsidRDefault="001A221B" w:rsidP="001A221B">
            <w:pPr>
              <w:pStyle w:val="NoSpacing"/>
              <w:rPr>
                <w:rFonts w:ascii="Arial" w:hAnsi="Arial" w:cs="Arial"/>
                <w:sz w:val="22"/>
                <w:szCs w:val="22"/>
              </w:rPr>
            </w:pPr>
            <w:r>
              <w:rPr>
                <w:rFonts w:ascii="Arial" w:hAnsi="Arial" w:cs="Arial"/>
                <w:sz w:val="22"/>
                <w:szCs w:val="22"/>
              </w:rPr>
              <w:t xml:space="preserve"> P4, C2</w:t>
            </w:r>
          </w:p>
        </w:tc>
      </w:tr>
      <w:tr w:rsidR="001A221B" w:rsidRPr="00AC1643" w14:paraId="074B68D0" w14:textId="18413DD8" w:rsidTr="007204BC">
        <w:tc>
          <w:tcPr>
            <w:tcW w:w="513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tcPr>
          <w:p w14:paraId="5FAB9749" w14:textId="77777777" w:rsidR="001A221B" w:rsidRDefault="001A221B" w:rsidP="001A221B">
            <w:pPr>
              <w:rPr>
                <w:rFonts w:ascii="Arial" w:hAnsi="Arial" w:cs="Arial"/>
                <w:sz w:val="22"/>
                <w:szCs w:val="22"/>
              </w:rPr>
            </w:pPr>
            <w:r>
              <w:rPr>
                <w:rFonts w:ascii="Arial" w:hAnsi="Arial" w:cs="Arial"/>
                <w:sz w:val="22"/>
                <w:szCs w:val="22"/>
              </w:rPr>
              <w:t>Research paper (in lieu of final exam)</w:t>
            </w:r>
          </w:p>
          <w:p w14:paraId="6AD11FD5" w14:textId="3AA03ED0" w:rsidR="001A221B" w:rsidRPr="00AC1643" w:rsidRDefault="001A221B" w:rsidP="001A221B">
            <w:pPr>
              <w:rPr>
                <w:rFonts w:ascii="Arial" w:hAnsi="Arial" w:cs="Arial"/>
                <w:sz w:val="22"/>
                <w:szCs w:val="22"/>
              </w:rPr>
            </w:pPr>
            <w:r>
              <w:rPr>
                <w:rFonts w:ascii="Arial" w:hAnsi="Arial" w:cs="Arial"/>
                <w:sz w:val="22"/>
                <w:szCs w:val="22"/>
              </w:rPr>
              <w:t>Due Date: 11:59 p.m. on May 13</w:t>
            </w:r>
          </w:p>
        </w:tc>
        <w:tc>
          <w:tcPr>
            <w:tcW w:w="162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tcPr>
          <w:p w14:paraId="73BF2716" w14:textId="3D4F08D0" w:rsidR="001A221B" w:rsidRPr="00AC1643" w:rsidRDefault="001A221B" w:rsidP="001A221B">
            <w:pPr>
              <w:pStyle w:val="NoSpacing"/>
              <w:rPr>
                <w:rFonts w:ascii="Arial" w:hAnsi="Arial" w:cs="Arial"/>
                <w:sz w:val="22"/>
                <w:szCs w:val="22"/>
              </w:rPr>
            </w:pPr>
            <w:r>
              <w:rPr>
                <w:rFonts w:ascii="Arial" w:hAnsi="Arial" w:cs="Arial"/>
                <w:sz w:val="22"/>
                <w:szCs w:val="22"/>
              </w:rPr>
              <w:t>30 points</w:t>
            </w:r>
          </w:p>
        </w:tc>
        <w:tc>
          <w:tcPr>
            <w:tcW w:w="2600" w:type="dxa"/>
            <w:tcBorders>
              <w:top w:val="single" w:sz="8" w:space="0" w:color="000000"/>
              <w:left w:val="single" w:sz="8" w:space="0" w:color="000000"/>
              <w:bottom w:val="single" w:sz="8" w:space="0" w:color="000000"/>
              <w:right w:val="single" w:sz="8" w:space="0" w:color="000000"/>
            </w:tcBorders>
          </w:tcPr>
          <w:p w14:paraId="19EE4C8E" w14:textId="67CDC793" w:rsidR="001A221B" w:rsidRPr="00AC1643" w:rsidRDefault="001A221B" w:rsidP="001A221B">
            <w:pPr>
              <w:pStyle w:val="NoSpacing"/>
              <w:rPr>
                <w:rFonts w:ascii="Arial" w:hAnsi="Arial" w:cs="Arial"/>
                <w:sz w:val="22"/>
                <w:szCs w:val="22"/>
              </w:rPr>
            </w:pPr>
            <w:r>
              <w:rPr>
                <w:rFonts w:ascii="Arial" w:hAnsi="Arial" w:cs="Arial"/>
                <w:sz w:val="22"/>
                <w:szCs w:val="22"/>
              </w:rPr>
              <w:t xml:space="preserve"> P1, P4, C3, C4</w:t>
            </w:r>
          </w:p>
        </w:tc>
      </w:tr>
      <w:tr w:rsidR="001A221B" w:rsidRPr="00AC1643" w14:paraId="628AF7A5" w14:textId="6D42F884" w:rsidTr="007204BC">
        <w:tc>
          <w:tcPr>
            <w:tcW w:w="513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tcPr>
          <w:p w14:paraId="06FBF25A" w14:textId="77777777" w:rsidR="001A221B" w:rsidRPr="00AC1643" w:rsidRDefault="001A221B" w:rsidP="001A221B">
            <w:pPr>
              <w:rPr>
                <w:rFonts w:ascii="Arial" w:hAnsi="Arial" w:cs="Arial"/>
                <w:b/>
                <w:sz w:val="22"/>
                <w:szCs w:val="22"/>
              </w:rPr>
            </w:pPr>
            <w:r w:rsidRPr="00AC1643">
              <w:rPr>
                <w:rFonts w:ascii="Arial" w:hAnsi="Arial" w:cs="Arial"/>
                <w:b/>
                <w:sz w:val="22"/>
                <w:szCs w:val="22"/>
              </w:rPr>
              <w:t>Cumulative Points</w:t>
            </w:r>
          </w:p>
        </w:tc>
        <w:tc>
          <w:tcPr>
            <w:tcW w:w="1620"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vAlign w:val="center"/>
          </w:tcPr>
          <w:p w14:paraId="0A8D1C7F" w14:textId="77777777" w:rsidR="001A221B" w:rsidRPr="00AC1643" w:rsidRDefault="001A221B" w:rsidP="001A221B">
            <w:pPr>
              <w:pStyle w:val="NoSpacing"/>
              <w:rPr>
                <w:rFonts w:ascii="Arial" w:hAnsi="Arial" w:cs="Arial"/>
                <w:b/>
                <w:sz w:val="22"/>
                <w:szCs w:val="22"/>
              </w:rPr>
            </w:pPr>
            <w:r w:rsidRPr="00AC1643">
              <w:rPr>
                <w:rFonts w:ascii="Arial" w:hAnsi="Arial" w:cs="Arial"/>
                <w:b/>
                <w:sz w:val="22"/>
                <w:szCs w:val="22"/>
              </w:rPr>
              <w:t>200</w:t>
            </w:r>
          </w:p>
        </w:tc>
        <w:tc>
          <w:tcPr>
            <w:tcW w:w="2600" w:type="dxa"/>
            <w:tcBorders>
              <w:top w:val="single" w:sz="8" w:space="0" w:color="000000"/>
              <w:left w:val="single" w:sz="8" w:space="0" w:color="000000"/>
              <w:bottom w:val="single" w:sz="8" w:space="0" w:color="000000"/>
              <w:right w:val="single" w:sz="8" w:space="0" w:color="000000"/>
            </w:tcBorders>
          </w:tcPr>
          <w:p w14:paraId="3D44DA9C" w14:textId="77777777" w:rsidR="001A221B" w:rsidRPr="00AC1643" w:rsidRDefault="001A221B" w:rsidP="001A221B">
            <w:pPr>
              <w:pStyle w:val="NoSpacing"/>
              <w:rPr>
                <w:rFonts w:ascii="Arial" w:hAnsi="Arial" w:cs="Arial"/>
                <w:b/>
                <w:sz w:val="22"/>
                <w:szCs w:val="22"/>
              </w:rPr>
            </w:pPr>
          </w:p>
        </w:tc>
      </w:tr>
    </w:tbl>
    <w:p w14:paraId="636A5815" w14:textId="77777777" w:rsidR="00335519" w:rsidRDefault="00335519" w:rsidP="007204BC">
      <w:pPr>
        <w:pStyle w:val="Heading3"/>
        <w:spacing w:before="0" w:after="0"/>
      </w:pPr>
    </w:p>
    <w:p w14:paraId="7CBAA264" w14:textId="69CC3C7B" w:rsidR="007204BC" w:rsidRDefault="007204BC" w:rsidP="007204BC">
      <w:pPr>
        <w:pStyle w:val="Heading3"/>
        <w:spacing w:before="0" w:after="0"/>
      </w:pPr>
      <w:r>
        <w:t>Grading</w:t>
      </w:r>
    </w:p>
    <w:p w14:paraId="1EF4CDFE" w14:textId="77777777" w:rsidR="007204BC" w:rsidRPr="00C32ED8" w:rsidRDefault="007204BC" w:rsidP="007204BC"/>
    <w:tbl>
      <w:tblPr>
        <w:tblStyle w:val="TableGrid"/>
        <w:tblW w:w="0" w:type="auto"/>
        <w:tblLook w:val="04A0" w:firstRow="1" w:lastRow="0" w:firstColumn="1" w:lastColumn="0" w:noHBand="0" w:noVBand="1"/>
        <w:tblCaption w:val="AAP Grade Scale"/>
      </w:tblPr>
      <w:tblGrid>
        <w:gridCol w:w="1705"/>
        <w:gridCol w:w="3150"/>
        <w:gridCol w:w="1440"/>
      </w:tblGrid>
      <w:tr w:rsidR="007204BC" w:rsidRPr="00C32ED8" w14:paraId="751993F2" w14:textId="77777777" w:rsidTr="007F6187">
        <w:trPr>
          <w:tblHeader/>
        </w:trPr>
        <w:tc>
          <w:tcPr>
            <w:tcW w:w="1705" w:type="dxa"/>
          </w:tcPr>
          <w:p w14:paraId="308F3FE6" w14:textId="77777777" w:rsidR="007204BC" w:rsidRPr="00AF2623" w:rsidRDefault="007204BC" w:rsidP="007F6187">
            <w:pPr>
              <w:pStyle w:val="NormalWeb"/>
              <w:spacing w:before="0" w:beforeAutospacing="0" w:after="0" w:afterAutospacing="0"/>
              <w:jc w:val="center"/>
              <w:rPr>
                <w:rFonts w:cs="Arial"/>
                <w:b/>
                <w:bCs/>
                <w:color w:val="000000"/>
                <w:sz w:val="22"/>
                <w:szCs w:val="22"/>
              </w:rPr>
            </w:pPr>
            <w:r w:rsidRPr="00AF2623">
              <w:rPr>
                <w:rFonts w:cs="Arial"/>
                <w:b/>
                <w:bCs/>
                <w:color w:val="000000"/>
                <w:sz w:val="22"/>
                <w:szCs w:val="22"/>
              </w:rPr>
              <w:t>Letter Grade</w:t>
            </w:r>
          </w:p>
          <w:p w14:paraId="02931DFF" w14:textId="77777777" w:rsidR="007204BC" w:rsidRPr="00AF2623" w:rsidRDefault="007204BC" w:rsidP="007F6187">
            <w:pPr>
              <w:pStyle w:val="NormalWeb"/>
              <w:spacing w:before="0" w:beforeAutospacing="0" w:after="0" w:afterAutospacing="0"/>
              <w:jc w:val="center"/>
              <w:rPr>
                <w:rFonts w:cs="Arial"/>
                <w:b/>
                <w:bCs/>
                <w:color w:val="000000"/>
                <w:sz w:val="22"/>
                <w:szCs w:val="22"/>
              </w:rPr>
            </w:pPr>
          </w:p>
        </w:tc>
        <w:tc>
          <w:tcPr>
            <w:tcW w:w="3150" w:type="dxa"/>
          </w:tcPr>
          <w:p w14:paraId="60F25F08" w14:textId="77777777" w:rsidR="007204BC" w:rsidRPr="00AF2623" w:rsidRDefault="007204BC" w:rsidP="007F6187">
            <w:pPr>
              <w:pStyle w:val="NormalWeb"/>
              <w:spacing w:before="0" w:beforeAutospacing="0" w:after="0" w:afterAutospacing="0"/>
              <w:jc w:val="center"/>
              <w:rPr>
                <w:sz w:val="22"/>
                <w:szCs w:val="22"/>
              </w:rPr>
            </w:pPr>
            <w:r w:rsidRPr="00AF2623">
              <w:rPr>
                <w:rFonts w:cs="Arial"/>
                <w:b/>
                <w:bCs/>
                <w:color w:val="000000"/>
                <w:sz w:val="22"/>
                <w:szCs w:val="22"/>
              </w:rPr>
              <w:t>Percentage</w:t>
            </w:r>
          </w:p>
        </w:tc>
        <w:tc>
          <w:tcPr>
            <w:tcW w:w="1440" w:type="dxa"/>
          </w:tcPr>
          <w:p w14:paraId="4D3493DE" w14:textId="77777777" w:rsidR="007204BC" w:rsidRPr="00AF2623" w:rsidRDefault="007204BC" w:rsidP="007F6187">
            <w:pPr>
              <w:pStyle w:val="NormalWeb"/>
              <w:spacing w:before="0" w:beforeAutospacing="0" w:after="0" w:afterAutospacing="0"/>
              <w:jc w:val="center"/>
              <w:rPr>
                <w:rFonts w:cs="Arial"/>
                <w:b/>
                <w:bCs/>
                <w:color w:val="000000"/>
                <w:sz w:val="22"/>
                <w:szCs w:val="22"/>
              </w:rPr>
            </w:pPr>
            <w:r w:rsidRPr="00AF2623">
              <w:rPr>
                <w:rFonts w:cs="Arial"/>
                <w:b/>
                <w:bCs/>
                <w:color w:val="000000"/>
                <w:sz w:val="22"/>
                <w:szCs w:val="22"/>
              </w:rPr>
              <w:t>Points</w:t>
            </w:r>
          </w:p>
        </w:tc>
      </w:tr>
      <w:tr w:rsidR="007204BC" w:rsidRPr="00C32ED8" w14:paraId="7B68E141" w14:textId="77777777" w:rsidTr="007F6187">
        <w:tc>
          <w:tcPr>
            <w:tcW w:w="1705" w:type="dxa"/>
          </w:tcPr>
          <w:p w14:paraId="5B1EFFE0" w14:textId="528D0470" w:rsidR="007204BC" w:rsidRPr="00AF2623" w:rsidRDefault="007204BC" w:rsidP="00AF2623">
            <w:pPr>
              <w:pStyle w:val="NormalWeb"/>
              <w:spacing w:before="0" w:beforeAutospacing="0" w:after="0" w:afterAutospacing="0"/>
              <w:jc w:val="center"/>
              <w:rPr>
                <w:rFonts w:cs="Arial"/>
                <w:color w:val="000000"/>
                <w:sz w:val="22"/>
                <w:szCs w:val="22"/>
              </w:rPr>
            </w:pPr>
            <w:r w:rsidRPr="00AF2623">
              <w:rPr>
                <w:rFonts w:cs="Arial"/>
                <w:color w:val="000000"/>
                <w:sz w:val="22"/>
                <w:szCs w:val="22"/>
              </w:rPr>
              <w:t>A</w:t>
            </w:r>
          </w:p>
        </w:tc>
        <w:tc>
          <w:tcPr>
            <w:tcW w:w="3150" w:type="dxa"/>
          </w:tcPr>
          <w:p w14:paraId="4F4B297D" w14:textId="6A667C02" w:rsidR="007204BC" w:rsidRPr="00AF2623" w:rsidRDefault="007204BC" w:rsidP="007F6187">
            <w:pPr>
              <w:pStyle w:val="NormalWeb"/>
              <w:spacing w:before="0" w:beforeAutospacing="0" w:after="0" w:afterAutospacing="0"/>
              <w:jc w:val="center"/>
              <w:rPr>
                <w:sz w:val="22"/>
                <w:szCs w:val="22"/>
              </w:rPr>
            </w:pPr>
            <w:r w:rsidRPr="00AF2623">
              <w:rPr>
                <w:rFonts w:cs="Arial"/>
                <w:color w:val="000000"/>
                <w:sz w:val="22"/>
                <w:szCs w:val="22"/>
              </w:rPr>
              <w:t xml:space="preserve">94% </w:t>
            </w:r>
            <w:r w:rsidR="001E78E2" w:rsidRPr="00AF2623">
              <w:rPr>
                <w:rFonts w:cs="Arial"/>
                <w:color w:val="000000"/>
                <w:sz w:val="22"/>
                <w:szCs w:val="22"/>
              </w:rPr>
              <w:t>to 100%</w:t>
            </w:r>
          </w:p>
        </w:tc>
        <w:tc>
          <w:tcPr>
            <w:tcW w:w="1440" w:type="dxa"/>
          </w:tcPr>
          <w:p w14:paraId="11837695" w14:textId="13A29B32" w:rsidR="007204BC" w:rsidRPr="00AF2623" w:rsidRDefault="007204BC" w:rsidP="007F6187">
            <w:pPr>
              <w:pStyle w:val="NormalWeb"/>
              <w:spacing w:before="0" w:beforeAutospacing="0" w:after="0" w:afterAutospacing="0"/>
              <w:jc w:val="center"/>
              <w:rPr>
                <w:rFonts w:cs="Arial"/>
                <w:color w:val="000000"/>
                <w:sz w:val="22"/>
                <w:szCs w:val="22"/>
              </w:rPr>
            </w:pPr>
            <w:r w:rsidRPr="00AF2623">
              <w:rPr>
                <w:rFonts w:cs="Arial"/>
                <w:color w:val="000000"/>
                <w:sz w:val="22"/>
                <w:szCs w:val="22"/>
              </w:rPr>
              <w:t>188-</w:t>
            </w:r>
            <w:r w:rsidR="001E78E2" w:rsidRPr="00AF2623">
              <w:rPr>
                <w:rFonts w:cs="Arial"/>
                <w:color w:val="000000"/>
                <w:sz w:val="22"/>
                <w:szCs w:val="22"/>
              </w:rPr>
              <w:t>200</w:t>
            </w:r>
          </w:p>
        </w:tc>
      </w:tr>
      <w:tr w:rsidR="007204BC" w:rsidRPr="00C32ED8" w14:paraId="2AFE3F2F" w14:textId="77777777" w:rsidTr="007F6187">
        <w:tc>
          <w:tcPr>
            <w:tcW w:w="1705" w:type="dxa"/>
          </w:tcPr>
          <w:p w14:paraId="066544EB" w14:textId="06F02B83" w:rsidR="007204BC" w:rsidRPr="00AF2623" w:rsidRDefault="007204BC" w:rsidP="00AF2623">
            <w:pPr>
              <w:pStyle w:val="NormalWeb"/>
              <w:spacing w:before="0" w:beforeAutospacing="0" w:after="0" w:afterAutospacing="0"/>
              <w:jc w:val="center"/>
              <w:rPr>
                <w:rFonts w:cs="Arial"/>
                <w:color w:val="000000"/>
                <w:sz w:val="22"/>
                <w:szCs w:val="22"/>
              </w:rPr>
            </w:pPr>
            <w:r w:rsidRPr="00AF2623">
              <w:rPr>
                <w:rFonts w:cs="Arial"/>
                <w:color w:val="000000"/>
                <w:sz w:val="22"/>
                <w:szCs w:val="22"/>
              </w:rPr>
              <w:t>A-</w:t>
            </w:r>
          </w:p>
        </w:tc>
        <w:tc>
          <w:tcPr>
            <w:tcW w:w="3150" w:type="dxa"/>
          </w:tcPr>
          <w:p w14:paraId="7611A3DD" w14:textId="77777777" w:rsidR="007204BC" w:rsidRPr="00AF2623" w:rsidRDefault="007204BC" w:rsidP="007F6187">
            <w:pPr>
              <w:pStyle w:val="NormalWeb"/>
              <w:spacing w:before="0" w:beforeAutospacing="0" w:after="0" w:afterAutospacing="0"/>
              <w:jc w:val="center"/>
              <w:rPr>
                <w:sz w:val="22"/>
                <w:szCs w:val="22"/>
              </w:rPr>
            </w:pPr>
            <w:r w:rsidRPr="00AF2623">
              <w:rPr>
                <w:rFonts w:cs="Arial"/>
                <w:color w:val="000000"/>
                <w:sz w:val="22"/>
                <w:szCs w:val="22"/>
              </w:rPr>
              <w:t>90% and less than 94%</w:t>
            </w:r>
          </w:p>
        </w:tc>
        <w:tc>
          <w:tcPr>
            <w:tcW w:w="1440" w:type="dxa"/>
          </w:tcPr>
          <w:p w14:paraId="1DC85F57" w14:textId="77777777" w:rsidR="007204BC" w:rsidRPr="00AF2623" w:rsidRDefault="007204BC" w:rsidP="007F6187">
            <w:pPr>
              <w:pStyle w:val="NormalWeb"/>
              <w:spacing w:before="0" w:beforeAutospacing="0" w:after="0" w:afterAutospacing="0"/>
              <w:jc w:val="center"/>
              <w:rPr>
                <w:rFonts w:cs="Arial"/>
                <w:color w:val="000000"/>
                <w:sz w:val="22"/>
                <w:szCs w:val="22"/>
              </w:rPr>
            </w:pPr>
            <w:r w:rsidRPr="00AF2623">
              <w:rPr>
                <w:rFonts w:cs="Arial"/>
                <w:color w:val="000000"/>
                <w:sz w:val="22"/>
                <w:szCs w:val="22"/>
              </w:rPr>
              <w:t>180-187</w:t>
            </w:r>
          </w:p>
        </w:tc>
      </w:tr>
      <w:tr w:rsidR="007204BC" w:rsidRPr="00C32ED8" w14:paraId="4E8DFB75" w14:textId="77777777" w:rsidTr="007F6187">
        <w:tc>
          <w:tcPr>
            <w:tcW w:w="1705" w:type="dxa"/>
          </w:tcPr>
          <w:p w14:paraId="5A2267AC" w14:textId="46C1E681" w:rsidR="007204BC" w:rsidRPr="00AF2623" w:rsidRDefault="007204BC" w:rsidP="00AF2623">
            <w:pPr>
              <w:pStyle w:val="NormalWeb"/>
              <w:spacing w:before="0" w:beforeAutospacing="0" w:after="0" w:afterAutospacing="0"/>
              <w:jc w:val="center"/>
              <w:rPr>
                <w:rFonts w:cs="Arial"/>
                <w:color w:val="000000"/>
                <w:sz w:val="22"/>
                <w:szCs w:val="22"/>
              </w:rPr>
            </w:pPr>
            <w:r w:rsidRPr="00AF2623">
              <w:rPr>
                <w:rFonts w:cs="Arial"/>
                <w:color w:val="000000"/>
                <w:sz w:val="22"/>
                <w:szCs w:val="22"/>
              </w:rPr>
              <w:t>B+</w:t>
            </w:r>
          </w:p>
        </w:tc>
        <w:tc>
          <w:tcPr>
            <w:tcW w:w="3150" w:type="dxa"/>
          </w:tcPr>
          <w:p w14:paraId="74F021A6" w14:textId="77777777" w:rsidR="007204BC" w:rsidRPr="00AF2623" w:rsidRDefault="007204BC" w:rsidP="007F6187">
            <w:pPr>
              <w:pStyle w:val="NormalWeb"/>
              <w:spacing w:before="0" w:beforeAutospacing="0" w:after="0" w:afterAutospacing="0"/>
              <w:jc w:val="center"/>
              <w:rPr>
                <w:sz w:val="22"/>
                <w:szCs w:val="22"/>
              </w:rPr>
            </w:pPr>
            <w:r w:rsidRPr="00AF2623">
              <w:rPr>
                <w:rFonts w:cs="Arial"/>
                <w:color w:val="000000"/>
                <w:sz w:val="22"/>
                <w:szCs w:val="22"/>
              </w:rPr>
              <w:t>88% and less than 90%</w:t>
            </w:r>
          </w:p>
        </w:tc>
        <w:tc>
          <w:tcPr>
            <w:tcW w:w="1440" w:type="dxa"/>
          </w:tcPr>
          <w:p w14:paraId="3B47DA49" w14:textId="77777777" w:rsidR="007204BC" w:rsidRPr="00AF2623" w:rsidRDefault="007204BC" w:rsidP="007F6187">
            <w:pPr>
              <w:pStyle w:val="NormalWeb"/>
              <w:spacing w:before="0" w:beforeAutospacing="0" w:after="0" w:afterAutospacing="0"/>
              <w:jc w:val="center"/>
              <w:rPr>
                <w:rFonts w:cs="Arial"/>
                <w:color w:val="000000"/>
                <w:sz w:val="22"/>
                <w:szCs w:val="22"/>
              </w:rPr>
            </w:pPr>
            <w:r w:rsidRPr="00AF2623">
              <w:rPr>
                <w:rFonts w:cs="Arial"/>
                <w:color w:val="000000"/>
                <w:sz w:val="22"/>
                <w:szCs w:val="22"/>
              </w:rPr>
              <w:t>176-179</w:t>
            </w:r>
          </w:p>
        </w:tc>
      </w:tr>
      <w:tr w:rsidR="007204BC" w:rsidRPr="00C32ED8" w14:paraId="59DF035F" w14:textId="77777777" w:rsidTr="007F6187">
        <w:tc>
          <w:tcPr>
            <w:tcW w:w="1705" w:type="dxa"/>
          </w:tcPr>
          <w:p w14:paraId="3FF6A66C" w14:textId="17B4B942" w:rsidR="007204BC" w:rsidRPr="00AF2623" w:rsidRDefault="007204BC" w:rsidP="00AF2623">
            <w:pPr>
              <w:pStyle w:val="NormalWeb"/>
              <w:spacing w:before="0" w:beforeAutospacing="0" w:after="0" w:afterAutospacing="0"/>
              <w:jc w:val="center"/>
              <w:rPr>
                <w:rFonts w:cs="Arial"/>
                <w:color w:val="000000"/>
                <w:sz w:val="22"/>
                <w:szCs w:val="22"/>
              </w:rPr>
            </w:pPr>
            <w:r w:rsidRPr="00AF2623">
              <w:rPr>
                <w:rFonts w:cs="Arial"/>
                <w:color w:val="000000"/>
                <w:sz w:val="22"/>
                <w:szCs w:val="22"/>
              </w:rPr>
              <w:t>B</w:t>
            </w:r>
          </w:p>
        </w:tc>
        <w:tc>
          <w:tcPr>
            <w:tcW w:w="3150" w:type="dxa"/>
          </w:tcPr>
          <w:p w14:paraId="745B46F6" w14:textId="77777777" w:rsidR="007204BC" w:rsidRPr="00AF2623" w:rsidRDefault="007204BC" w:rsidP="007F6187">
            <w:pPr>
              <w:pStyle w:val="NormalWeb"/>
              <w:spacing w:before="0" w:beforeAutospacing="0" w:after="0" w:afterAutospacing="0"/>
              <w:jc w:val="center"/>
              <w:rPr>
                <w:sz w:val="22"/>
                <w:szCs w:val="22"/>
              </w:rPr>
            </w:pPr>
            <w:r w:rsidRPr="00AF2623">
              <w:rPr>
                <w:rFonts w:cs="Arial"/>
                <w:color w:val="000000"/>
                <w:sz w:val="22"/>
                <w:szCs w:val="22"/>
              </w:rPr>
              <w:t>84% and less than 88%</w:t>
            </w:r>
          </w:p>
        </w:tc>
        <w:tc>
          <w:tcPr>
            <w:tcW w:w="1440" w:type="dxa"/>
          </w:tcPr>
          <w:p w14:paraId="6CBE4160" w14:textId="77777777" w:rsidR="007204BC" w:rsidRPr="00AF2623" w:rsidRDefault="007204BC" w:rsidP="007F6187">
            <w:pPr>
              <w:pStyle w:val="NormalWeb"/>
              <w:spacing w:before="0" w:beforeAutospacing="0" w:after="0" w:afterAutospacing="0"/>
              <w:jc w:val="center"/>
              <w:rPr>
                <w:rFonts w:cs="Arial"/>
                <w:color w:val="000000"/>
                <w:sz w:val="22"/>
                <w:szCs w:val="22"/>
              </w:rPr>
            </w:pPr>
            <w:r w:rsidRPr="00AF2623">
              <w:rPr>
                <w:rFonts w:cs="Arial"/>
                <w:color w:val="000000"/>
                <w:sz w:val="22"/>
                <w:szCs w:val="22"/>
              </w:rPr>
              <w:t>168-175</w:t>
            </w:r>
          </w:p>
        </w:tc>
      </w:tr>
      <w:tr w:rsidR="007204BC" w:rsidRPr="00C32ED8" w14:paraId="6EACEEA4" w14:textId="77777777" w:rsidTr="007F6187">
        <w:tc>
          <w:tcPr>
            <w:tcW w:w="1705" w:type="dxa"/>
          </w:tcPr>
          <w:p w14:paraId="700373A2" w14:textId="0B33DD04" w:rsidR="007204BC" w:rsidRPr="00AF2623" w:rsidRDefault="007204BC" w:rsidP="00AF2623">
            <w:pPr>
              <w:pStyle w:val="NormalWeb"/>
              <w:spacing w:before="0" w:beforeAutospacing="0" w:after="0" w:afterAutospacing="0"/>
              <w:jc w:val="center"/>
              <w:rPr>
                <w:rFonts w:cs="Arial"/>
                <w:color w:val="000000"/>
                <w:sz w:val="22"/>
                <w:szCs w:val="22"/>
              </w:rPr>
            </w:pPr>
            <w:r w:rsidRPr="00AF2623">
              <w:rPr>
                <w:rFonts w:cs="Arial"/>
                <w:color w:val="000000"/>
                <w:sz w:val="22"/>
                <w:szCs w:val="22"/>
              </w:rPr>
              <w:t>B-</w:t>
            </w:r>
          </w:p>
        </w:tc>
        <w:tc>
          <w:tcPr>
            <w:tcW w:w="3150" w:type="dxa"/>
          </w:tcPr>
          <w:p w14:paraId="4F780ECD" w14:textId="77777777" w:rsidR="007204BC" w:rsidRPr="00AF2623" w:rsidRDefault="007204BC" w:rsidP="007F6187">
            <w:pPr>
              <w:pStyle w:val="NormalWeb"/>
              <w:spacing w:before="0" w:beforeAutospacing="0" w:after="0" w:afterAutospacing="0"/>
              <w:jc w:val="center"/>
              <w:rPr>
                <w:sz w:val="22"/>
                <w:szCs w:val="22"/>
              </w:rPr>
            </w:pPr>
            <w:r w:rsidRPr="00AF2623">
              <w:rPr>
                <w:rFonts w:cs="Arial"/>
                <w:color w:val="000000"/>
                <w:sz w:val="22"/>
                <w:szCs w:val="22"/>
              </w:rPr>
              <w:t>80% and less than 84%</w:t>
            </w:r>
          </w:p>
        </w:tc>
        <w:tc>
          <w:tcPr>
            <w:tcW w:w="1440" w:type="dxa"/>
          </w:tcPr>
          <w:p w14:paraId="4BDCBF8A" w14:textId="77777777" w:rsidR="007204BC" w:rsidRPr="00AF2623" w:rsidRDefault="007204BC" w:rsidP="007F6187">
            <w:pPr>
              <w:pStyle w:val="NormalWeb"/>
              <w:spacing w:before="0" w:beforeAutospacing="0" w:after="0" w:afterAutospacing="0"/>
              <w:jc w:val="center"/>
              <w:rPr>
                <w:rFonts w:cs="Arial"/>
                <w:color w:val="000000"/>
                <w:sz w:val="22"/>
                <w:szCs w:val="22"/>
              </w:rPr>
            </w:pPr>
            <w:r w:rsidRPr="00AF2623">
              <w:rPr>
                <w:rFonts w:cs="Arial"/>
                <w:color w:val="000000"/>
                <w:sz w:val="22"/>
                <w:szCs w:val="22"/>
              </w:rPr>
              <w:t>160-167</w:t>
            </w:r>
          </w:p>
        </w:tc>
      </w:tr>
      <w:tr w:rsidR="007204BC" w:rsidRPr="00C32ED8" w14:paraId="0B63E209" w14:textId="77777777" w:rsidTr="007F6187">
        <w:tc>
          <w:tcPr>
            <w:tcW w:w="1705" w:type="dxa"/>
          </w:tcPr>
          <w:p w14:paraId="2D542419" w14:textId="5FB2933B" w:rsidR="007204BC" w:rsidRPr="00C32ED8" w:rsidRDefault="007204BC" w:rsidP="00AF2623">
            <w:pPr>
              <w:pStyle w:val="NormalWeb"/>
              <w:spacing w:before="0" w:beforeAutospacing="0" w:after="0" w:afterAutospacing="0"/>
              <w:jc w:val="center"/>
              <w:rPr>
                <w:rFonts w:cs="Arial"/>
                <w:color w:val="000000"/>
              </w:rPr>
            </w:pPr>
            <w:r w:rsidRPr="00C32ED8">
              <w:rPr>
                <w:rFonts w:cs="Arial"/>
                <w:color w:val="000000"/>
              </w:rPr>
              <w:t>C</w:t>
            </w:r>
          </w:p>
        </w:tc>
        <w:tc>
          <w:tcPr>
            <w:tcW w:w="3150" w:type="dxa"/>
          </w:tcPr>
          <w:p w14:paraId="0FF99459" w14:textId="77777777" w:rsidR="007204BC" w:rsidRPr="00C32ED8" w:rsidRDefault="007204BC" w:rsidP="007F6187">
            <w:pPr>
              <w:pStyle w:val="NormalWeb"/>
              <w:spacing w:before="0" w:beforeAutospacing="0" w:after="0" w:afterAutospacing="0"/>
              <w:jc w:val="center"/>
            </w:pPr>
            <w:r w:rsidRPr="00C32ED8">
              <w:rPr>
                <w:rFonts w:cs="Arial"/>
                <w:color w:val="000000"/>
              </w:rPr>
              <w:t>70% and less than 80%</w:t>
            </w:r>
          </w:p>
        </w:tc>
        <w:tc>
          <w:tcPr>
            <w:tcW w:w="1440" w:type="dxa"/>
          </w:tcPr>
          <w:p w14:paraId="74BCD5D2" w14:textId="77777777" w:rsidR="007204BC" w:rsidRPr="00C32ED8" w:rsidRDefault="007204BC" w:rsidP="007F6187">
            <w:pPr>
              <w:pStyle w:val="NormalWeb"/>
              <w:spacing w:before="0" w:beforeAutospacing="0" w:after="0" w:afterAutospacing="0"/>
              <w:jc w:val="center"/>
              <w:rPr>
                <w:rFonts w:cs="Arial"/>
                <w:color w:val="000000"/>
              </w:rPr>
            </w:pPr>
            <w:r w:rsidRPr="00C32ED8">
              <w:rPr>
                <w:rFonts w:cs="Arial"/>
                <w:color w:val="000000"/>
              </w:rPr>
              <w:t>140-159</w:t>
            </w:r>
          </w:p>
        </w:tc>
      </w:tr>
      <w:tr w:rsidR="007204BC" w:rsidRPr="00C32ED8" w14:paraId="5253795B" w14:textId="77777777" w:rsidTr="007F6187">
        <w:tc>
          <w:tcPr>
            <w:tcW w:w="1705" w:type="dxa"/>
          </w:tcPr>
          <w:p w14:paraId="552C5E35" w14:textId="60C721C9" w:rsidR="007204BC" w:rsidRPr="00C32ED8" w:rsidRDefault="007204BC" w:rsidP="00AF2623">
            <w:pPr>
              <w:pStyle w:val="NormalWeb"/>
              <w:spacing w:before="0" w:beforeAutospacing="0" w:after="0" w:afterAutospacing="0"/>
              <w:jc w:val="center"/>
              <w:rPr>
                <w:rFonts w:cs="Arial"/>
                <w:color w:val="000000"/>
              </w:rPr>
            </w:pPr>
            <w:r w:rsidRPr="00C32ED8">
              <w:rPr>
                <w:rFonts w:cs="Arial"/>
                <w:color w:val="000000"/>
              </w:rPr>
              <w:t>F</w:t>
            </w:r>
          </w:p>
        </w:tc>
        <w:tc>
          <w:tcPr>
            <w:tcW w:w="3150" w:type="dxa"/>
          </w:tcPr>
          <w:p w14:paraId="22270C12" w14:textId="77777777" w:rsidR="007204BC" w:rsidRPr="00C32ED8" w:rsidRDefault="007204BC" w:rsidP="007F6187">
            <w:pPr>
              <w:pStyle w:val="NormalWeb"/>
              <w:spacing w:before="0" w:beforeAutospacing="0" w:after="0" w:afterAutospacing="0"/>
              <w:jc w:val="center"/>
            </w:pPr>
            <w:r w:rsidRPr="00C32ED8">
              <w:rPr>
                <w:rFonts w:cs="Arial"/>
                <w:color w:val="000000"/>
              </w:rPr>
              <w:t>0% and less than 70%</w:t>
            </w:r>
          </w:p>
        </w:tc>
        <w:tc>
          <w:tcPr>
            <w:tcW w:w="1440" w:type="dxa"/>
          </w:tcPr>
          <w:p w14:paraId="4F06C8D5" w14:textId="77777777" w:rsidR="007204BC" w:rsidRPr="00C32ED8" w:rsidRDefault="007204BC" w:rsidP="007F6187">
            <w:pPr>
              <w:pStyle w:val="NormalWeb"/>
              <w:spacing w:before="0" w:beforeAutospacing="0" w:after="0" w:afterAutospacing="0"/>
              <w:jc w:val="center"/>
              <w:rPr>
                <w:rFonts w:cs="Arial"/>
                <w:color w:val="000000"/>
              </w:rPr>
            </w:pPr>
            <w:r w:rsidRPr="00C32ED8">
              <w:rPr>
                <w:rFonts w:cs="Arial"/>
                <w:color w:val="000000"/>
              </w:rPr>
              <w:t>&lt;140</w:t>
            </w:r>
          </w:p>
        </w:tc>
      </w:tr>
    </w:tbl>
    <w:p w14:paraId="7D45E04B" w14:textId="77777777" w:rsidR="007204BC" w:rsidRDefault="007204BC" w:rsidP="007204BC">
      <w:pPr>
        <w:keepNext/>
        <w:keepLines/>
        <w:outlineLvl w:val="1"/>
        <w:rPr>
          <w:rFonts w:ascii="Arial" w:eastAsia="Times New Roman" w:hAnsi="Arial" w:cs="Arial"/>
          <w:color w:val="2E74B5"/>
          <w:sz w:val="24"/>
          <w:szCs w:val="24"/>
          <w:lang w:val="en-US"/>
        </w:rPr>
      </w:pPr>
    </w:p>
    <w:p w14:paraId="45F1BCA3" w14:textId="60A6E256" w:rsidR="007204BC" w:rsidRPr="007204BC" w:rsidRDefault="007204BC" w:rsidP="007204BC">
      <w:pPr>
        <w:keepNext/>
        <w:keepLines/>
        <w:outlineLvl w:val="1"/>
        <w:rPr>
          <w:rFonts w:ascii="Arial" w:eastAsia="Times New Roman" w:hAnsi="Arial" w:cs="Arial"/>
          <w:color w:val="2E74B5"/>
          <w:sz w:val="24"/>
          <w:szCs w:val="24"/>
          <w:lang w:val="en-US"/>
        </w:rPr>
      </w:pPr>
      <w:r w:rsidRPr="007204BC">
        <w:rPr>
          <w:rFonts w:ascii="Arial" w:eastAsia="Times New Roman" w:hAnsi="Arial" w:cs="Arial"/>
          <w:color w:val="2E74B5"/>
          <w:sz w:val="24"/>
          <w:szCs w:val="24"/>
          <w:lang w:val="en-US"/>
        </w:rPr>
        <w:t>Course Policies and Learner Expectations</w:t>
      </w:r>
    </w:p>
    <w:p w14:paraId="65DE8B69" w14:textId="77777777" w:rsidR="007204BC" w:rsidRPr="007204BC" w:rsidRDefault="007204BC" w:rsidP="007204BC">
      <w:pPr>
        <w:rPr>
          <w:rFonts w:ascii="Arial" w:eastAsia="Times New Roman" w:hAnsi="Arial" w:cs="Arial"/>
          <w:b/>
          <w:color w:val="000000"/>
          <w:sz w:val="24"/>
          <w:szCs w:val="24"/>
          <w:lang w:val="en-US"/>
        </w:rPr>
      </w:pPr>
    </w:p>
    <w:p w14:paraId="2BFEA57F" w14:textId="77777777" w:rsidR="00E9051B" w:rsidRPr="00E9051B" w:rsidRDefault="00E9051B" w:rsidP="00E9051B">
      <w:pPr>
        <w:jc w:val="both"/>
        <w:outlineLvl w:val="2"/>
        <w:rPr>
          <w:rFonts w:ascii="Arial" w:eastAsia="Arial" w:hAnsi="Arial" w:cs="Arial"/>
          <w:b/>
          <w:color w:val="000000"/>
          <w:sz w:val="22"/>
          <w:szCs w:val="22"/>
          <w:lang w:val="en-US"/>
        </w:rPr>
      </w:pPr>
      <w:r w:rsidRPr="00E9051B">
        <w:rPr>
          <w:rFonts w:ascii="Arial" w:eastAsia="Arial" w:hAnsi="Arial" w:cs="Arial"/>
          <w:b/>
          <w:color w:val="000000"/>
          <w:sz w:val="22"/>
          <w:szCs w:val="22"/>
          <w:lang w:val="en-US"/>
        </w:rPr>
        <w:t>Communication Policies</w:t>
      </w:r>
    </w:p>
    <w:p w14:paraId="631FD4C6" w14:textId="77777777" w:rsidR="00E9051B" w:rsidRPr="00E9051B" w:rsidRDefault="00E9051B" w:rsidP="00E9051B">
      <w:pPr>
        <w:jc w:val="both"/>
        <w:outlineLvl w:val="2"/>
        <w:rPr>
          <w:rFonts w:ascii="Arial" w:eastAsia="Arial" w:hAnsi="Arial" w:cs="Arial"/>
          <w:b/>
          <w:color w:val="000000"/>
          <w:sz w:val="22"/>
          <w:szCs w:val="22"/>
          <w:lang w:val="en-US"/>
        </w:rPr>
      </w:pPr>
    </w:p>
    <w:p w14:paraId="57328F63" w14:textId="77777777" w:rsidR="00E9051B" w:rsidRPr="00E9051B" w:rsidRDefault="00E9051B" w:rsidP="00E9051B">
      <w:pPr>
        <w:outlineLvl w:val="2"/>
        <w:rPr>
          <w:rFonts w:ascii="Arial" w:eastAsia="Arial" w:hAnsi="Arial" w:cs="Arial"/>
          <w:bCs/>
          <w:color w:val="000000"/>
          <w:sz w:val="22"/>
          <w:szCs w:val="22"/>
          <w:lang w:val="en-US"/>
        </w:rPr>
      </w:pPr>
      <w:r w:rsidRPr="00E9051B">
        <w:rPr>
          <w:rFonts w:ascii="Arial" w:eastAsia="Arial" w:hAnsi="Arial" w:cs="Arial"/>
          <w:bCs/>
          <w:color w:val="000000"/>
          <w:sz w:val="22"/>
          <w:szCs w:val="22"/>
          <w:lang w:val="en-US"/>
        </w:rPr>
        <w:t>Texts and emails are the best way to communicate with me. I can respond to simple questions via email throughout the day; if your question requires a more detailed response, I will reply within 24 hours. Be concise; include a signature block; and double check attachments before you hit send. Additionally, you can post questions to the syllabus and assignments discussion forum. Please follow the Network Etiquette, i.e. “Netiquette” Core Rules, general guidelines for cyberspace behavior.</w:t>
      </w:r>
    </w:p>
    <w:p w14:paraId="49B3B28A" w14:textId="77777777" w:rsidR="00E9051B" w:rsidRPr="00E9051B" w:rsidRDefault="00E9051B" w:rsidP="00E9051B">
      <w:pPr>
        <w:outlineLvl w:val="2"/>
        <w:rPr>
          <w:rFonts w:ascii="Arial" w:eastAsia="Arial" w:hAnsi="Arial" w:cs="Arial"/>
          <w:bCs/>
          <w:color w:val="000000"/>
          <w:sz w:val="22"/>
          <w:szCs w:val="22"/>
          <w:lang w:val="en-US"/>
        </w:rPr>
      </w:pPr>
    </w:p>
    <w:p w14:paraId="0DD52F5A" w14:textId="44B814ED" w:rsidR="00E9051B" w:rsidRPr="00E9051B" w:rsidRDefault="00E9051B" w:rsidP="00E9051B">
      <w:pPr>
        <w:jc w:val="both"/>
        <w:outlineLvl w:val="2"/>
        <w:rPr>
          <w:rFonts w:ascii="Arial" w:eastAsia="Arial" w:hAnsi="Arial" w:cs="Arial"/>
          <w:b/>
          <w:color w:val="000000"/>
          <w:sz w:val="22"/>
          <w:szCs w:val="22"/>
          <w:lang w:val="en-US"/>
        </w:rPr>
      </w:pPr>
      <w:r w:rsidRPr="00E9051B">
        <w:rPr>
          <w:rFonts w:ascii="Arial" w:eastAsia="Arial" w:hAnsi="Arial" w:cs="Arial"/>
          <w:b/>
          <w:color w:val="000000"/>
          <w:sz w:val="22"/>
          <w:szCs w:val="22"/>
          <w:lang w:val="en-US"/>
        </w:rPr>
        <w:t>Managing Due Dates</w:t>
      </w:r>
    </w:p>
    <w:p w14:paraId="468653A8" w14:textId="77777777" w:rsidR="00E9051B" w:rsidRPr="00E9051B" w:rsidRDefault="00E9051B" w:rsidP="00E9051B">
      <w:pPr>
        <w:jc w:val="both"/>
        <w:outlineLvl w:val="2"/>
        <w:rPr>
          <w:rFonts w:ascii="Arial" w:eastAsia="Arial" w:hAnsi="Arial" w:cs="Arial"/>
          <w:b/>
          <w:color w:val="000000"/>
          <w:sz w:val="22"/>
          <w:szCs w:val="22"/>
          <w:lang w:val="en-US"/>
        </w:rPr>
      </w:pPr>
    </w:p>
    <w:p w14:paraId="71F681D3" w14:textId="6D3E4CD2" w:rsidR="0092214E" w:rsidRDefault="00E9051B" w:rsidP="00E9051B">
      <w:pPr>
        <w:outlineLvl w:val="2"/>
        <w:rPr>
          <w:rFonts w:ascii="Arial" w:eastAsia="Arial" w:hAnsi="Arial" w:cs="Arial"/>
          <w:bCs/>
          <w:color w:val="000000"/>
          <w:sz w:val="22"/>
          <w:szCs w:val="22"/>
          <w:lang w:val="en-US"/>
        </w:rPr>
      </w:pPr>
      <w:r w:rsidRPr="00E9051B">
        <w:rPr>
          <w:rFonts w:ascii="Arial" w:eastAsia="Arial" w:hAnsi="Arial" w:cs="Arial"/>
          <w:bCs/>
          <w:color w:val="000000"/>
          <w:sz w:val="22"/>
          <w:szCs w:val="22"/>
          <w:lang w:val="en-US"/>
        </w:rPr>
        <w:t xml:space="preserve">Post completed </w:t>
      </w:r>
      <w:r w:rsidR="00430FC6">
        <w:rPr>
          <w:rFonts w:ascii="Arial" w:eastAsia="Arial" w:hAnsi="Arial" w:cs="Arial"/>
          <w:bCs/>
          <w:color w:val="000000"/>
          <w:sz w:val="22"/>
          <w:szCs w:val="22"/>
          <w:lang w:val="en-US"/>
        </w:rPr>
        <w:t xml:space="preserve">written </w:t>
      </w:r>
      <w:r w:rsidRPr="00E9051B">
        <w:rPr>
          <w:rFonts w:ascii="Arial" w:eastAsia="Arial" w:hAnsi="Arial" w:cs="Arial"/>
          <w:bCs/>
          <w:color w:val="000000"/>
          <w:sz w:val="22"/>
          <w:szCs w:val="22"/>
          <w:lang w:val="en-US"/>
        </w:rPr>
        <w:t xml:space="preserve">assignments through the </w:t>
      </w:r>
      <w:proofErr w:type="spellStart"/>
      <w:r w:rsidRPr="00E9051B">
        <w:rPr>
          <w:rFonts w:ascii="Arial" w:eastAsia="Arial" w:hAnsi="Arial" w:cs="Arial"/>
          <w:bCs/>
          <w:color w:val="000000"/>
          <w:sz w:val="22"/>
          <w:szCs w:val="22"/>
          <w:lang w:val="en-US"/>
        </w:rPr>
        <w:t>TurnItIn</w:t>
      </w:r>
      <w:proofErr w:type="spellEnd"/>
      <w:r w:rsidRPr="00E9051B">
        <w:rPr>
          <w:rFonts w:ascii="Arial" w:eastAsia="Arial" w:hAnsi="Arial" w:cs="Arial"/>
          <w:bCs/>
          <w:color w:val="000000"/>
          <w:sz w:val="22"/>
          <w:szCs w:val="22"/>
          <w:lang w:val="en-US"/>
        </w:rPr>
        <w:t xml:space="preserve"> Blackboard widget no later than 11:59 p.m. PT of the date due. Late assignments will be docked </w:t>
      </w:r>
      <w:r w:rsidR="0092214E">
        <w:rPr>
          <w:rFonts w:ascii="Arial" w:eastAsia="Arial" w:hAnsi="Arial" w:cs="Arial"/>
          <w:bCs/>
          <w:color w:val="000000"/>
          <w:sz w:val="22"/>
          <w:szCs w:val="22"/>
          <w:lang w:val="en-US"/>
        </w:rPr>
        <w:t>two</w:t>
      </w:r>
      <w:r w:rsidR="00474FF1">
        <w:rPr>
          <w:rFonts w:ascii="Arial" w:eastAsia="Arial" w:hAnsi="Arial" w:cs="Arial"/>
          <w:bCs/>
          <w:color w:val="000000"/>
          <w:sz w:val="22"/>
          <w:szCs w:val="22"/>
          <w:lang w:val="en-US"/>
        </w:rPr>
        <w:t xml:space="preserve"> </w:t>
      </w:r>
      <w:r w:rsidRPr="00E9051B">
        <w:rPr>
          <w:rFonts w:ascii="Arial" w:eastAsia="Arial" w:hAnsi="Arial" w:cs="Arial"/>
          <w:bCs/>
          <w:color w:val="000000"/>
          <w:sz w:val="22"/>
          <w:szCs w:val="22"/>
          <w:lang w:val="en-US"/>
        </w:rPr>
        <w:t>point</w:t>
      </w:r>
      <w:r w:rsidR="0092214E">
        <w:rPr>
          <w:rFonts w:ascii="Arial" w:eastAsia="Arial" w:hAnsi="Arial" w:cs="Arial"/>
          <w:bCs/>
          <w:color w:val="000000"/>
          <w:sz w:val="22"/>
          <w:szCs w:val="22"/>
          <w:lang w:val="en-US"/>
        </w:rPr>
        <w:t>s</w:t>
      </w:r>
      <w:r w:rsidRPr="00E9051B">
        <w:rPr>
          <w:rFonts w:ascii="Arial" w:eastAsia="Arial" w:hAnsi="Arial" w:cs="Arial"/>
          <w:bCs/>
          <w:color w:val="000000"/>
          <w:sz w:val="22"/>
          <w:szCs w:val="22"/>
          <w:lang w:val="en-US"/>
        </w:rPr>
        <w:t xml:space="preserve"> for each day overdue, absent extenuating circumstances. You may request an extension in advance of the due date to accommodate family and work commitments.</w:t>
      </w:r>
      <w:r w:rsidR="0092214E">
        <w:rPr>
          <w:rFonts w:ascii="Arial" w:eastAsia="Arial" w:hAnsi="Arial" w:cs="Arial"/>
          <w:bCs/>
          <w:color w:val="000000"/>
          <w:sz w:val="22"/>
          <w:szCs w:val="22"/>
          <w:lang w:val="en-US"/>
        </w:rPr>
        <w:t xml:space="preserve"> </w:t>
      </w:r>
    </w:p>
    <w:p w14:paraId="4F93FE68" w14:textId="77777777" w:rsidR="0092214E" w:rsidRDefault="0092214E" w:rsidP="00E9051B">
      <w:pPr>
        <w:outlineLvl w:val="2"/>
        <w:rPr>
          <w:rFonts w:ascii="Arial" w:eastAsia="Arial" w:hAnsi="Arial" w:cs="Arial"/>
          <w:bCs/>
          <w:color w:val="000000"/>
          <w:sz w:val="22"/>
          <w:szCs w:val="22"/>
          <w:lang w:val="en-US"/>
        </w:rPr>
      </w:pPr>
    </w:p>
    <w:p w14:paraId="2A442435" w14:textId="0A5AB33C" w:rsidR="00E9051B" w:rsidRPr="00E9051B" w:rsidRDefault="0092214E" w:rsidP="00E9051B">
      <w:pPr>
        <w:outlineLvl w:val="2"/>
        <w:rPr>
          <w:rFonts w:ascii="Arial" w:eastAsia="Arial" w:hAnsi="Arial" w:cs="Arial"/>
          <w:bCs/>
          <w:color w:val="000000"/>
          <w:sz w:val="22"/>
          <w:szCs w:val="22"/>
          <w:lang w:val="en-US"/>
        </w:rPr>
      </w:pPr>
      <w:r>
        <w:rPr>
          <w:rFonts w:ascii="Arial" w:eastAsia="Arial" w:hAnsi="Arial" w:cs="Arial"/>
          <w:bCs/>
          <w:color w:val="000000"/>
          <w:sz w:val="22"/>
          <w:szCs w:val="22"/>
          <w:lang w:val="en-US"/>
        </w:rPr>
        <w:t xml:space="preserve">Weekly activities must be completed on time; students with an excused absence may make up lost points through an extra credit assignment negotiated with the instructor. </w:t>
      </w:r>
    </w:p>
    <w:p w14:paraId="132DC65F" w14:textId="77777777" w:rsidR="00E9051B" w:rsidRPr="00E9051B" w:rsidRDefault="00E9051B" w:rsidP="00E9051B">
      <w:pPr>
        <w:jc w:val="both"/>
        <w:outlineLvl w:val="2"/>
        <w:rPr>
          <w:rFonts w:ascii="Arial" w:eastAsia="Arial" w:hAnsi="Arial" w:cs="Arial"/>
          <w:b/>
          <w:color w:val="000000"/>
          <w:sz w:val="22"/>
          <w:szCs w:val="22"/>
          <w:lang w:val="en-US"/>
        </w:rPr>
      </w:pPr>
    </w:p>
    <w:p w14:paraId="5E1FD811" w14:textId="77777777" w:rsidR="00E9051B" w:rsidRPr="00E9051B" w:rsidRDefault="00E9051B" w:rsidP="00E9051B">
      <w:pPr>
        <w:jc w:val="both"/>
        <w:outlineLvl w:val="2"/>
        <w:rPr>
          <w:rFonts w:ascii="Arial" w:eastAsia="Arial" w:hAnsi="Arial" w:cs="Arial"/>
          <w:b/>
          <w:color w:val="000000"/>
          <w:sz w:val="22"/>
          <w:szCs w:val="22"/>
          <w:lang w:val="en-US"/>
        </w:rPr>
      </w:pPr>
      <w:r w:rsidRPr="00E9051B">
        <w:rPr>
          <w:rFonts w:ascii="Arial" w:eastAsia="Arial" w:hAnsi="Arial" w:cs="Arial"/>
          <w:b/>
          <w:color w:val="000000"/>
          <w:sz w:val="22"/>
          <w:szCs w:val="22"/>
          <w:lang w:val="en-US"/>
        </w:rPr>
        <w:t>Writing Guide</w:t>
      </w:r>
    </w:p>
    <w:p w14:paraId="06B0EECD" w14:textId="77777777" w:rsidR="00E9051B" w:rsidRPr="00E9051B" w:rsidRDefault="00E9051B" w:rsidP="00E9051B">
      <w:pPr>
        <w:jc w:val="both"/>
        <w:outlineLvl w:val="2"/>
        <w:rPr>
          <w:rFonts w:ascii="Arial" w:eastAsia="Arial" w:hAnsi="Arial" w:cs="Arial"/>
          <w:b/>
          <w:color w:val="000000"/>
          <w:sz w:val="22"/>
          <w:szCs w:val="22"/>
          <w:lang w:val="en-US"/>
        </w:rPr>
      </w:pPr>
    </w:p>
    <w:p w14:paraId="4CC5F428" w14:textId="66D1933B" w:rsidR="00E9051B" w:rsidRPr="00E9051B" w:rsidRDefault="00B458B7" w:rsidP="00E9051B">
      <w:pPr>
        <w:outlineLvl w:val="2"/>
        <w:rPr>
          <w:rFonts w:ascii="Arial" w:eastAsia="Arial" w:hAnsi="Arial" w:cs="Arial"/>
          <w:bCs/>
          <w:color w:val="000000"/>
          <w:sz w:val="22"/>
          <w:szCs w:val="22"/>
          <w:lang w:val="en-US"/>
        </w:rPr>
      </w:pPr>
      <w:r>
        <w:rPr>
          <w:rFonts w:ascii="Arial" w:eastAsia="Arial" w:hAnsi="Arial" w:cs="Arial"/>
          <w:bCs/>
          <w:color w:val="000000"/>
          <w:sz w:val="22"/>
          <w:szCs w:val="22"/>
          <w:lang w:val="en-US"/>
        </w:rPr>
        <w:t xml:space="preserve">Students are encouraged to adopt either APA or the Chicago Manual of Style for their written assignments. </w:t>
      </w:r>
    </w:p>
    <w:p w14:paraId="61347985" w14:textId="77777777" w:rsidR="00E9051B" w:rsidRPr="00E9051B" w:rsidRDefault="00E9051B" w:rsidP="00E9051B">
      <w:pPr>
        <w:outlineLvl w:val="2"/>
        <w:rPr>
          <w:rFonts w:ascii="Arial" w:eastAsia="Arial" w:hAnsi="Arial" w:cs="Arial"/>
          <w:bCs/>
          <w:color w:val="000000"/>
          <w:sz w:val="22"/>
          <w:szCs w:val="22"/>
          <w:lang w:val="en-US"/>
        </w:rPr>
      </w:pPr>
    </w:p>
    <w:p w14:paraId="492DB882" w14:textId="628934C9" w:rsidR="007204BC" w:rsidRPr="00BE0D2C" w:rsidRDefault="007204BC" w:rsidP="00E9051B">
      <w:pPr>
        <w:outlineLvl w:val="2"/>
        <w:rPr>
          <w:rFonts w:ascii="Arial" w:eastAsia="Arial" w:hAnsi="Arial" w:cs="Arial"/>
          <w:b/>
          <w:color w:val="000000"/>
          <w:sz w:val="22"/>
          <w:szCs w:val="22"/>
          <w:lang w:val="en-US"/>
        </w:rPr>
      </w:pPr>
      <w:r w:rsidRPr="00BE0D2C">
        <w:rPr>
          <w:rFonts w:ascii="Arial" w:eastAsia="Arial" w:hAnsi="Arial" w:cs="Arial"/>
          <w:b/>
          <w:color w:val="000000"/>
          <w:sz w:val="22"/>
          <w:szCs w:val="22"/>
          <w:lang w:val="en-US"/>
        </w:rPr>
        <w:t>Structure of the Course</w:t>
      </w:r>
    </w:p>
    <w:p w14:paraId="7A0C34DB" w14:textId="77777777" w:rsidR="007204BC" w:rsidRPr="00BE0D2C" w:rsidRDefault="007204BC" w:rsidP="007204BC">
      <w:pPr>
        <w:rPr>
          <w:rFonts w:ascii="Arial" w:eastAsia="Times New Roman" w:hAnsi="Arial" w:cs="Arial"/>
          <w:color w:val="000000"/>
          <w:sz w:val="22"/>
          <w:szCs w:val="22"/>
          <w:lang w:val="en-US"/>
        </w:rPr>
      </w:pPr>
    </w:p>
    <w:p w14:paraId="057BC5AC" w14:textId="77777777" w:rsidR="0029215C" w:rsidRDefault="00B2462D" w:rsidP="007204BC">
      <w:pPr>
        <w:widowControl/>
        <w:rPr>
          <w:rFonts w:ascii="Arial" w:hAnsi="Arial" w:cs="Arial"/>
          <w:sz w:val="22"/>
          <w:szCs w:val="22"/>
          <w:lang w:val="en-US"/>
        </w:rPr>
      </w:pPr>
      <w:r>
        <w:rPr>
          <w:rFonts w:ascii="Arial" w:hAnsi="Arial" w:cs="Arial"/>
          <w:sz w:val="22"/>
          <w:szCs w:val="22"/>
          <w:lang w:val="en-US"/>
        </w:rPr>
        <w:t xml:space="preserve">The course is organized </w:t>
      </w:r>
      <w:r w:rsidR="0015454F">
        <w:rPr>
          <w:rFonts w:ascii="Arial" w:hAnsi="Arial" w:cs="Arial"/>
          <w:sz w:val="22"/>
          <w:szCs w:val="22"/>
          <w:lang w:val="en-US"/>
        </w:rPr>
        <w:t xml:space="preserve">into 15 weekly modules or lessons. </w:t>
      </w:r>
    </w:p>
    <w:p w14:paraId="578C935E" w14:textId="77777777" w:rsidR="0029215C" w:rsidRDefault="0029215C" w:rsidP="007204BC">
      <w:pPr>
        <w:widowControl/>
        <w:rPr>
          <w:rFonts w:ascii="Arial" w:hAnsi="Arial" w:cs="Arial"/>
          <w:sz w:val="22"/>
          <w:szCs w:val="22"/>
          <w:lang w:val="en-US"/>
        </w:rPr>
      </w:pPr>
    </w:p>
    <w:p w14:paraId="25E8FEC2" w14:textId="5D3E93FC" w:rsidR="0029215C" w:rsidRDefault="0015454F" w:rsidP="007204BC">
      <w:pPr>
        <w:widowControl/>
        <w:rPr>
          <w:rFonts w:ascii="Arial" w:hAnsi="Arial" w:cs="Arial"/>
          <w:sz w:val="22"/>
          <w:szCs w:val="22"/>
          <w:lang w:val="en-US"/>
        </w:rPr>
      </w:pPr>
      <w:r>
        <w:rPr>
          <w:rFonts w:ascii="Arial" w:hAnsi="Arial" w:cs="Arial"/>
          <w:sz w:val="22"/>
          <w:szCs w:val="22"/>
          <w:lang w:val="en-US"/>
        </w:rPr>
        <w:t xml:space="preserve">Modules 1 through 4 </w:t>
      </w:r>
      <w:r w:rsidR="004707BA">
        <w:rPr>
          <w:rFonts w:ascii="Arial" w:hAnsi="Arial" w:cs="Arial"/>
          <w:sz w:val="22"/>
          <w:szCs w:val="22"/>
          <w:lang w:val="en-US"/>
        </w:rPr>
        <w:t xml:space="preserve">introduce public diplomacy and international PR </w:t>
      </w:r>
      <w:r w:rsidR="0029215C">
        <w:rPr>
          <w:rFonts w:ascii="Arial" w:hAnsi="Arial" w:cs="Arial"/>
          <w:sz w:val="22"/>
          <w:szCs w:val="22"/>
          <w:lang w:val="en-US"/>
        </w:rPr>
        <w:t>in the context of</w:t>
      </w:r>
      <w:r w:rsidR="004707BA">
        <w:rPr>
          <w:rFonts w:ascii="Arial" w:hAnsi="Arial" w:cs="Arial"/>
          <w:sz w:val="22"/>
          <w:szCs w:val="22"/>
          <w:lang w:val="en-US"/>
        </w:rPr>
        <w:t xml:space="preserve"> the 3Ds – diplomacy, defense and development.</w:t>
      </w:r>
    </w:p>
    <w:p w14:paraId="52DF74D1" w14:textId="77777777" w:rsidR="007B286D" w:rsidRDefault="007B286D" w:rsidP="007204BC">
      <w:pPr>
        <w:widowControl/>
        <w:rPr>
          <w:rFonts w:ascii="Arial" w:hAnsi="Arial" w:cs="Arial"/>
          <w:sz w:val="22"/>
          <w:szCs w:val="22"/>
          <w:lang w:val="en-US"/>
        </w:rPr>
      </w:pPr>
    </w:p>
    <w:p w14:paraId="67219EA8" w14:textId="4CA84164" w:rsidR="0029215C" w:rsidRDefault="004707BA" w:rsidP="007204BC">
      <w:pPr>
        <w:widowControl/>
        <w:rPr>
          <w:rFonts w:ascii="Arial" w:hAnsi="Arial" w:cs="Arial"/>
          <w:sz w:val="22"/>
          <w:szCs w:val="22"/>
          <w:lang w:val="en-US"/>
        </w:rPr>
      </w:pPr>
      <w:r>
        <w:rPr>
          <w:rFonts w:ascii="Arial" w:hAnsi="Arial" w:cs="Arial"/>
          <w:sz w:val="22"/>
          <w:szCs w:val="22"/>
          <w:lang w:val="en-US"/>
        </w:rPr>
        <w:t>Modules 5 through 1</w:t>
      </w:r>
      <w:r w:rsidR="007B286D">
        <w:rPr>
          <w:rFonts w:ascii="Arial" w:hAnsi="Arial" w:cs="Arial"/>
          <w:sz w:val="22"/>
          <w:szCs w:val="22"/>
          <w:lang w:val="en-US"/>
        </w:rPr>
        <w:t>3</w:t>
      </w:r>
      <w:r>
        <w:rPr>
          <w:rFonts w:ascii="Arial" w:hAnsi="Arial" w:cs="Arial"/>
          <w:sz w:val="22"/>
          <w:szCs w:val="22"/>
          <w:lang w:val="en-US"/>
        </w:rPr>
        <w:t xml:space="preserve"> </w:t>
      </w:r>
      <w:r w:rsidR="0092214E">
        <w:rPr>
          <w:rFonts w:ascii="Arial" w:hAnsi="Arial" w:cs="Arial"/>
          <w:sz w:val="22"/>
          <w:szCs w:val="22"/>
          <w:lang w:val="en-US"/>
        </w:rPr>
        <w:t xml:space="preserve">explore </w:t>
      </w:r>
      <w:r>
        <w:rPr>
          <w:rFonts w:ascii="Arial" w:hAnsi="Arial" w:cs="Arial"/>
          <w:sz w:val="22"/>
          <w:szCs w:val="22"/>
          <w:lang w:val="en-US"/>
        </w:rPr>
        <w:t xml:space="preserve">a </w:t>
      </w:r>
      <w:r w:rsidR="0092214E">
        <w:rPr>
          <w:rFonts w:ascii="Arial" w:hAnsi="Arial" w:cs="Arial"/>
          <w:sz w:val="22"/>
          <w:szCs w:val="22"/>
          <w:lang w:val="en-US"/>
        </w:rPr>
        <w:t xml:space="preserve">specific PD function: </w:t>
      </w:r>
      <w:r w:rsidR="0029215C">
        <w:rPr>
          <w:rFonts w:ascii="Arial" w:hAnsi="Arial" w:cs="Arial"/>
          <w:sz w:val="22"/>
          <w:szCs w:val="22"/>
          <w:lang w:val="en-US"/>
        </w:rPr>
        <w:t xml:space="preserve">nation branding; educational exchange; cultural diplomacy; </w:t>
      </w:r>
      <w:r w:rsidR="007B286D">
        <w:rPr>
          <w:rFonts w:ascii="Arial" w:hAnsi="Arial" w:cs="Arial"/>
          <w:sz w:val="22"/>
          <w:szCs w:val="22"/>
          <w:lang w:val="en-US"/>
        </w:rPr>
        <w:t>international broadcasting</w:t>
      </w:r>
      <w:r w:rsidR="00E60B73">
        <w:rPr>
          <w:rFonts w:ascii="Arial" w:hAnsi="Arial" w:cs="Arial"/>
          <w:sz w:val="22"/>
          <w:szCs w:val="22"/>
          <w:lang w:val="en-US"/>
        </w:rPr>
        <w:t>;</w:t>
      </w:r>
      <w:r w:rsidR="007B286D">
        <w:rPr>
          <w:rFonts w:ascii="Arial" w:hAnsi="Arial" w:cs="Arial"/>
          <w:sz w:val="22"/>
          <w:szCs w:val="22"/>
          <w:lang w:val="en-US"/>
        </w:rPr>
        <w:t xml:space="preserve"> digital diplomacy</w:t>
      </w:r>
      <w:r w:rsidR="00E60B73">
        <w:rPr>
          <w:rFonts w:ascii="Arial" w:hAnsi="Arial" w:cs="Arial"/>
          <w:sz w:val="22"/>
          <w:szCs w:val="22"/>
          <w:lang w:val="en-US"/>
        </w:rPr>
        <w:t>;</w:t>
      </w:r>
      <w:r w:rsidR="007B286D">
        <w:rPr>
          <w:rFonts w:ascii="Arial" w:hAnsi="Arial" w:cs="Arial"/>
          <w:sz w:val="22"/>
          <w:szCs w:val="22"/>
          <w:lang w:val="en-US"/>
        </w:rPr>
        <w:t xml:space="preserve"> science </w:t>
      </w:r>
      <w:r w:rsidR="00E57338">
        <w:rPr>
          <w:rFonts w:ascii="Arial" w:hAnsi="Arial" w:cs="Arial"/>
          <w:sz w:val="22"/>
          <w:szCs w:val="22"/>
          <w:lang w:val="en-US"/>
        </w:rPr>
        <w:t>diplomacy</w:t>
      </w:r>
      <w:r w:rsidR="00E60B73">
        <w:rPr>
          <w:rFonts w:ascii="Arial" w:hAnsi="Arial" w:cs="Arial"/>
          <w:sz w:val="22"/>
          <w:szCs w:val="22"/>
          <w:lang w:val="en-US"/>
        </w:rPr>
        <w:t>;</w:t>
      </w:r>
      <w:r w:rsidR="00E57338">
        <w:rPr>
          <w:rFonts w:ascii="Arial" w:hAnsi="Arial" w:cs="Arial"/>
          <w:sz w:val="22"/>
          <w:szCs w:val="22"/>
          <w:lang w:val="en-US"/>
        </w:rPr>
        <w:t xml:space="preserve"> democracy promotion</w:t>
      </w:r>
      <w:r w:rsidR="00E60B73">
        <w:rPr>
          <w:rFonts w:ascii="Arial" w:hAnsi="Arial" w:cs="Arial"/>
          <w:sz w:val="22"/>
          <w:szCs w:val="22"/>
          <w:lang w:val="en-US"/>
        </w:rPr>
        <w:t>;</w:t>
      </w:r>
      <w:r w:rsidR="00E57338">
        <w:rPr>
          <w:rFonts w:ascii="Arial" w:hAnsi="Arial" w:cs="Arial"/>
          <w:sz w:val="22"/>
          <w:szCs w:val="22"/>
          <w:lang w:val="en-US"/>
        </w:rPr>
        <w:t xml:space="preserve"> </w:t>
      </w:r>
      <w:r w:rsidR="007B286D">
        <w:rPr>
          <w:rFonts w:ascii="Arial" w:hAnsi="Arial" w:cs="Arial"/>
          <w:sz w:val="22"/>
          <w:szCs w:val="22"/>
          <w:lang w:val="en-US"/>
        </w:rPr>
        <w:t>commercial diplomacy</w:t>
      </w:r>
      <w:r w:rsidR="00E60B73">
        <w:rPr>
          <w:rFonts w:ascii="Arial" w:hAnsi="Arial" w:cs="Arial"/>
          <w:sz w:val="22"/>
          <w:szCs w:val="22"/>
          <w:lang w:val="en-US"/>
        </w:rPr>
        <w:t>;</w:t>
      </w:r>
      <w:r w:rsidR="007B286D">
        <w:rPr>
          <w:rFonts w:ascii="Arial" w:hAnsi="Arial" w:cs="Arial"/>
          <w:sz w:val="22"/>
          <w:szCs w:val="22"/>
          <w:lang w:val="en-US"/>
        </w:rPr>
        <w:t xml:space="preserve"> and </w:t>
      </w:r>
      <w:r w:rsidR="00E57338">
        <w:rPr>
          <w:rFonts w:ascii="Arial" w:hAnsi="Arial" w:cs="Arial"/>
          <w:sz w:val="22"/>
          <w:szCs w:val="22"/>
          <w:lang w:val="en-US"/>
        </w:rPr>
        <w:t>Diaspora engagement</w:t>
      </w:r>
      <w:r w:rsidR="007B286D">
        <w:rPr>
          <w:rFonts w:ascii="Arial" w:hAnsi="Arial" w:cs="Arial"/>
          <w:sz w:val="22"/>
          <w:szCs w:val="22"/>
          <w:lang w:val="en-US"/>
        </w:rPr>
        <w:t xml:space="preserve">. </w:t>
      </w:r>
    </w:p>
    <w:p w14:paraId="4A71B2BC" w14:textId="77777777" w:rsidR="0029215C" w:rsidRDefault="0029215C" w:rsidP="007204BC">
      <w:pPr>
        <w:widowControl/>
        <w:rPr>
          <w:rFonts w:ascii="Arial" w:hAnsi="Arial" w:cs="Arial"/>
          <w:sz w:val="22"/>
          <w:szCs w:val="22"/>
          <w:lang w:val="en-US"/>
        </w:rPr>
      </w:pPr>
    </w:p>
    <w:p w14:paraId="01973604" w14:textId="05808A88" w:rsidR="004707BA" w:rsidRDefault="004707BA" w:rsidP="007204BC">
      <w:pPr>
        <w:widowControl/>
        <w:rPr>
          <w:rFonts w:ascii="Arial" w:hAnsi="Arial" w:cs="Arial"/>
          <w:sz w:val="22"/>
          <w:szCs w:val="22"/>
          <w:lang w:val="en-US"/>
        </w:rPr>
      </w:pPr>
      <w:r>
        <w:rPr>
          <w:rFonts w:ascii="Arial" w:hAnsi="Arial" w:cs="Arial"/>
          <w:sz w:val="22"/>
          <w:szCs w:val="22"/>
          <w:lang w:val="en-US"/>
        </w:rPr>
        <w:t>Module</w:t>
      </w:r>
      <w:r w:rsidR="007B286D">
        <w:rPr>
          <w:rFonts w:ascii="Arial" w:hAnsi="Arial" w:cs="Arial"/>
          <w:sz w:val="22"/>
          <w:szCs w:val="22"/>
          <w:lang w:val="en-US"/>
        </w:rPr>
        <w:t xml:space="preserve"> 14 </w:t>
      </w:r>
      <w:r w:rsidR="00E57338">
        <w:rPr>
          <w:rFonts w:ascii="Arial" w:hAnsi="Arial" w:cs="Arial"/>
          <w:sz w:val="22"/>
          <w:szCs w:val="22"/>
          <w:lang w:val="en-US"/>
        </w:rPr>
        <w:t xml:space="preserve">offers insight into public diplomacy research trends, specifically cross-disciplinary borrowings for theory and method. </w:t>
      </w:r>
    </w:p>
    <w:p w14:paraId="30398BE6" w14:textId="2AB8B3B3" w:rsidR="00C67183" w:rsidRDefault="00C67183" w:rsidP="007204BC">
      <w:pPr>
        <w:widowControl/>
        <w:rPr>
          <w:rFonts w:ascii="Arial" w:hAnsi="Arial" w:cs="Arial"/>
          <w:sz w:val="22"/>
          <w:szCs w:val="22"/>
          <w:lang w:val="en-US"/>
        </w:rPr>
      </w:pPr>
    </w:p>
    <w:p w14:paraId="619D2F8D" w14:textId="2D3FB834" w:rsidR="00C67183" w:rsidRDefault="00C67183" w:rsidP="00C67183">
      <w:pPr>
        <w:widowControl/>
        <w:rPr>
          <w:rFonts w:ascii="Arial" w:hAnsi="Arial" w:cs="Arial"/>
          <w:sz w:val="22"/>
          <w:szCs w:val="22"/>
          <w:lang w:val="en-US"/>
        </w:rPr>
      </w:pPr>
      <w:r>
        <w:rPr>
          <w:rFonts w:ascii="Arial" w:hAnsi="Arial" w:cs="Arial"/>
          <w:sz w:val="22"/>
          <w:szCs w:val="22"/>
          <w:lang w:val="en-US"/>
        </w:rPr>
        <w:t xml:space="preserve">Module 15 prompts each student’s personal reflection on the </w:t>
      </w:r>
      <w:r w:rsidR="002625A3">
        <w:rPr>
          <w:rFonts w:ascii="Arial" w:hAnsi="Arial" w:cs="Arial"/>
          <w:sz w:val="22"/>
          <w:szCs w:val="22"/>
          <w:lang w:val="en-US"/>
        </w:rPr>
        <w:t xml:space="preserve">course and / or professional development generally. </w:t>
      </w:r>
      <w:r>
        <w:rPr>
          <w:rFonts w:ascii="Arial" w:hAnsi="Arial" w:cs="Arial"/>
          <w:sz w:val="22"/>
          <w:szCs w:val="22"/>
          <w:lang w:val="en-US"/>
        </w:rPr>
        <w:t xml:space="preserve"> </w:t>
      </w:r>
    </w:p>
    <w:p w14:paraId="04D2A345" w14:textId="688401AC" w:rsidR="003B4EB0" w:rsidRDefault="003B4EB0" w:rsidP="007204BC">
      <w:pPr>
        <w:widowControl/>
        <w:rPr>
          <w:rFonts w:ascii="Arial" w:hAnsi="Arial" w:cs="Arial"/>
          <w:sz w:val="22"/>
          <w:szCs w:val="22"/>
          <w:lang w:val="en-US"/>
        </w:rPr>
      </w:pPr>
    </w:p>
    <w:p w14:paraId="6E67F800" w14:textId="2FA5DEC5" w:rsidR="00AD3995" w:rsidRPr="00AD3995" w:rsidRDefault="003B4EB0" w:rsidP="00C67183">
      <w:pPr>
        <w:widowControl/>
        <w:rPr>
          <w:rFonts w:ascii="Arial" w:hAnsi="Arial" w:cs="Arial"/>
          <w:sz w:val="22"/>
          <w:szCs w:val="22"/>
          <w:lang w:val="en-US"/>
        </w:rPr>
      </w:pPr>
      <w:r>
        <w:rPr>
          <w:rFonts w:ascii="Arial" w:hAnsi="Arial" w:cs="Arial"/>
          <w:sz w:val="22"/>
          <w:szCs w:val="22"/>
          <w:lang w:val="en-US"/>
        </w:rPr>
        <w:t>Each</w:t>
      </w:r>
      <w:r w:rsidR="00E57338">
        <w:rPr>
          <w:rFonts w:ascii="Arial" w:hAnsi="Arial" w:cs="Arial"/>
          <w:sz w:val="22"/>
          <w:szCs w:val="22"/>
          <w:lang w:val="en-US"/>
        </w:rPr>
        <w:t xml:space="preserve"> lesson</w:t>
      </w:r>
      <w:r>
        <w:rPr>
          <w:rFonts w:ascii="Arial" w:hAnsi="Arial" w:cs="Arial"/>
          <w:sz w:val="22"/>
          <w:szCs w:val="22"/>
          <w:lang w:val="en-US"/>
        </w:rPr>
        <w:t xml:space="preserve"> </w:t>
      </w:r>
      <w:r w:rsidR="00716807">
        <w:rPr>
          <w:rFonts w:ascii="Arial" w:hAnsi="Arial" w:cs="Arial"/>
          <w:sz w:val="22"/>
          <w:szCs w:val="22"/>
          <w:lang w:val="en-US"/>
        </w:rPr>
        <w:t xml:space="preserve">module will contain </w:t>
      </w:r>
      <w:r w:rsidR="00351574">
        <w:rPr>
          <w:rFonts w:ascii="Arial" w:hAnsi="Arial" w:cs="Arial"/>
          <w:sz w:val="22"/>
          <w:szCs w:val="22"/>
          <w:lang w:val="en-US"/>
        </w:rPr>
        <w:t>a selection of readings accompanied by a lecture</w:t>
      </w:r>
      <w:r w:rsidR="00716807">
        <w:rPr>
          <w:rFonts w:ascii="Arial" w:hAnsi="Arial" w:cs="Arial"/>
          <w:sz w:val="22"/>
          <w:szCs w:val="22"/>
          <w:lang w:val="en-US"/>
        </w:rPr>
        <w:t>, and an activity or exercise</w:t>
      </w:r>
      <w:r>
        <w:rPr>
          <w:rFonts w:ascii="Arial" w:hAnsi="Arial" w:cs="Arial"/>
          <w:sz w:val="22"/>
          <w:szCs w:val="22"/>
          <w:lang w:val="en-US"/>
        </w:rPr>
        <w:t xml:space="preserve"> </w:t>
      </w:r>
      <w:r w:rsidR="00C67183">
        <w:rPr>
          <w:rFonts w:ascii="Arial" w:hAnsi="Arial" w:cs="Arial"/>
          <w:sz w:val="22"/>
          <w:szCs w:val="22"/>
          <w:lang w:val="en-US"/>
        </w:rPr>
        <w:t xml:space="preserve">conducted through an online discussion forum. </w:t>
      </w:r>
      <w:r w:rsidR="003A408D">
        <w:rPr>
          <w:rFonts w:ascii="Arial" w:hAnsi="Arial" w:cs="Arial"/>
          <w:sz w:val="22"/>
          <w:szCs w:val="22"/>
          <w:lang w:val="en-US"/>
        </w:rPr>
        <w:t xml:space="preserve">Each weekly </w:t>
      </w:r>
      <w:r w:rsidR="00351574">
        <w:rPr>
          <w:rFonts w:ascii="Arial" w:hAnsi="Arial" w:cs="Arial"/>
          <w:sz w:val="22"/>
          <w:szCs w:val="22"/>
          <w:lang w:val="en-US"/>
        </w:rPr>
        <w:t xml:space="preserve">activity or </w:t>
      </w:r>
      <w:r w:rsidR="003A408D">
        <w:rPr>
          <w:rFonts w:ascii="Arial" w:hAnsi="Arial" w:cs="Arial"/>
          <w:sz w:val="22"/>
          <w:szCs w:val="22"/>
          <w:lang w:val="en-US"/>
        </w:rPr>
        <w:t>exercise is valued at 5 points</w:t>
      </w:r>
      <w:r w:rsidR="00C67183">
        <w:rPr>
          <w:rFonts w:ascii="Arial" w:hAnsi="Arial" w:cs="Arial"/>
          <w:sz w:val="22"/>
          <w:szCs w:val="22"/>
          <w:lang w:val="en-US"/>
        </w:rPr>
        <w:t xml:space="preserve">, </w:t>
      </w:r>
      <w:r w:rsidR="002625A3">
        <w:rPr>
          <w:rFonts w:ascii="Arial" w:hAnsi="Arial" w:cs="Arial"/>
          <w:sz w:val="22"/>
          <w:szCs w:val="22"/>
          <w:lang w:val="en-US"/>
        </w:rPr>
        <w:t xml:space="preserve">typically </w:t>
      </w:r>
      <w:r w:rsidR="00C67183">
        <w:rPr>
          <w:rFonts w:ascii="Arial" w:hAnsi="Arial" w:cs="Arial"/>
          <w:sz w:val="22"/>
          <w:szCs w:val="22"/>
          <w:lang w:val="en-US"/>
        </w:rPr>
        <w:t xml:space="preserve">earned by contributing one original post and two substantive responses to classmates’ posts. </w:t>
      </w:r>
    </w:p>
    <w:p w14:paraId="6F82E49D" w14:textId="77777777" w:rsidR="007204BC" w:rsidRPr="007204BC" w:rsidRDefault="007204BC" w:rsidP="007204BC">
      <w:pPr>
        <w:jc w:val="both"/>
        <w:outlineLvl w:val="2"/>
        <w:rPr>
          <w:rFonts w:ascii="Arial" w:eastAsia="Arial" w:hAnsi="Arial" w:cs="Arial"/>
          <w:b/>
          <w:color w:val="000000"/>
          <w:sz w:val="24"/>
          <w:szCs w:val="24"/>
          <w:lang w:val="en-US"/>
        </w:rPr>
      </w:pPr>
    </w:p>
    <w:p w14:paraId="28A246B7" w14:textId="77777777" w:rsidR="00C67183" w:rsidRDefault="00C67183">
      <w:pPr>
        <w:rPr>
          <w:rFonts w:ascii="Arial" w:eastAsia="Arial" w:hAnsi="Arial" w:cs="Arial"/>
          <w:b/>
          <w:color w:val="000000"/>
          <w:sz w:val="22"/>
          <w:szCs w:val="22"/>
          <w:lang w:val="en-US"/>
        </w:rPr>
      </w:pPr>
      <w:r>
        <w:rPr>
          <w:rFonts w:ascii="Arial" w:eastAsia="Arial" w:hAnsi="Arial" w:cs="Arial"/>
          <w:b/>
          <w:color w:val="000000"/>
          <w:sz w:val="22"/>
          <w:szCs w:val="22"/>
          <w:lang w:val="en-US"/>
        </w:rPr>
        <w:br w:type="page"/>
      </w:r>
    </w:p>
    <w:p w14:paraId="0B894F8D" w14:textId="6A891973" w:rsidR="007204BC" w:rsidRPr="00BE0D2C" w:rsidRDefault="007204BC" w:rsidP="007204BC">
      <w:pPr>
        <w:jc w:val="both"/>
        <w:outlineLvl w:val="2"/>
        <w:rPr>
          <w:rFonts w:ascii="Arial" w:eastAsia="Arial" w:hAnsi="Arial" w:cs="Arial"/>
          <w:b/>
          <w:color w:val="000000"/>
          <w:sz w:val="22"/>
          <w:szCs w:val="22"/>
          <w:lang w:val="en-US"/>
        </w:rPr>
      </w:pPr>
      <w:r w:rsidRPr="00BE0D2C">
        <w:rPr>
          <w:rFonts w:ascii="Arial" w:eastAsia="Arial" w:hAnsi="Arial" w:cs="Arial"/>
          <w:b/>
          <w:color w:val="000000"/>
          <w:sz w:val="22"/>
          <w:szCs w:val="22"/>
          <w:lang w:val="en-US"/>
        </w:rPr>
        <w:lastRenderedPageBreak/>
        <w:t>Assignments</w:t>
      </w:r>
    </w:p>
    <w:p w14:paraId="2DBD9915" w14:textId="77777777" w:rsidR="007204BC" w:rsidRPr="00BE0D2C" w:rsidRDefault="007204BC" w:rsidP="007204BC">
      <w:pPr>
        <w:rPr>
          <w:rFonts w:ascii="Arial" w:eastAsia="Times New Roman" w:hAnsi="Arial" w:cs="Arial"/>
          <w:color w:val="000000"/>
          <w:sz w:val="22"/>
          <w:szCs w:val="22"/>
          <w:lang w:val="en-US"/>
        </w:rPr>
      </w:pPr>
    </w:p>
    <w:p w14:paraId="5DA691B2" w14:textId="197ADC69" w:rsidR="007204BC" w:rsidRPr="00BE0D2C" w:rsidRDefault="007204BC" w:rsidP="007204BC">
      <w:pPr>
        <w:rPr>
          <w:rFonts w:ascii="Arial" w:eastAsia="Times New Roman" w:hAnsi="Arial" w:cs="Arial"/>
          <w:color w:val="000000"/>
          <w:sz w:val="22"/>
          <w:szCs w:val="22"/>
          <w:lang w:val="en-US"/>
        </w:rPr>
      </w:pPr>
      <w:r w:rsidRPr="00BE0D2C">
        <w:rPr>
          <w:rFonts w:ascii="Arial" w:eastAsia="Times New Roman" w:hAnsi="Arial" w:cs="Arial"/>
          <w:color w:val="000000"/>
          <w:sz w:val="22"/>
          <w:szCs w:val="22"/>
          <w:lang w:val="en-US"/>
        </w:rPr>
        <w:t xml:space="preserve">The course </w:t>
      </w:r>
      <w:r w:rsidR="003B4EB0">
        <w:rPr>
          <w:rFonts w:ascii="Arial" w:eastAsia="Times New Roman" w:hAnsi="Arial" w:cs="Arial"/>
          <w:color w:val="000000"/>
          <w:sz w:val="22"/>
          <w:szCs w:val="22"/>
          <w:lang w:val="en-US"/>
        </w:rPr>
        <w:t>entails</w:t>
      </w:r>
      <w:r w:rsidR="007A665A">
        <w:rPr>
          <w:rFonts w:ascii="Arial" w:eastAsia="Times New Roman" w:hAnsi="Arial" w:cs="Arial"/>
          <w:color w:val="000000"/>
          <w:sz w:val="22"/>
          <w:szCs w:val="22"/>
          <w:lang w:val="en-US"/>
        </w:rPr>
        <w:t xml:space="preserve"> seven written assignments. Collectively, the assignments enable students to demonstrate their creativity and breadth of their writing skills.  </w:t>
      </w:r>
    </w:p>
    <w:p w14:paraId="5A30360D" w14:textId="77777777" w:rsidR="007204BC" w:rsidRPr="00BE0D2C" w:rsidRDefault="007204BC" w:rsidP="007204BC">
      <w:pPr>
        <w:rPr>
          <w:rFonts w:ascii="Arial" w:eastAsia="Times New Roman" w:hAnsi="Arial" w:cs="Arial"/>
          <w:color w:val="000000"/>
          <w:sz w:val="22"/>
          <w:szCs w:val="22"/>
          <w:lang w:val="en-US"/>
        </w:rPr>
      </w:pPr>
    </w:p>
    <w:p w14:paraId="534C4A71" w14:textId="22352B7B" w:rsidR="007204BC" w:rsidRDefault="00351574" w:rsidP="00AD462F">
      <w:pPr>
        <w:numPr>
          <w:ilvl w:val="0"/>
          <w:numId w:val="7"/>
        </w:numPr>
        <w:contextualSpacing/>
        <w:rPr>
          <w:rFonts w:ascii="Arial" w:eastAsia="Times New Roman" w:hAnsi="Arial" w:cs="Arial"/>
          <w:color w:val="000000"/>
          <w:sz w:val="22"/>
          <w:szCs w:val="22"/>
          <w:lang w:val="en-US"/>
        </w:rPr>
      </w:pPr>
      <w:r>
        <w:rPr>
          <w:rFonts w:ascii="Arial" w:eastAsia="Times New Roman" w:hAnsi="Arial" w:cs="Arial"/>
          <w:color w:val="000000"/>
          <w:sz w:val="22"/>
          <w:szCs w:val="22"/>
          <w:lang w:val="en-US"/>
        </w:rPr>
        <w:t>Draft</w:t>
      </w:r>
      <w:r w:rsidR="007A665A" w:rsidRPr="007A665A">
        <w:rPr>
          <w:rFonts w:ascii="Arial" w:eastAsia="Times New Roman" w:hAnsi="Arial" w:cs="Arial"/>
          <w:color w:val="000000"/>
          <w:sz w:val="22"/>
          <w:szCs w:val="22"/>
          <w:lang w:val="en-US"/>
        </w:rPr>
        <w:t xml:space="preserve"> a </w:t>
      </w:r>
      <w:r w:rsidR="007A665A" w:rsidRPr="00AA336F">
        <w:rPr>
          <w:rFonts w:ascii="Arial" w:eastAsia="Times New Roman" w:hAnsi="Arial" w:cs="Arial"/>
          <w:b/>
          <w:bCs/>
          <w:color w:val="000000"/>
          <w:sz w:val="22"/>
          <w:szCs w:val="22"/>
          <w:lang w:val="en-US"/>
        </w:rPr>
        <w:t>working definition of public diplomacy</w:t>
      </w:r>
      <w:r>
        <w:rPr>
          <w:rFonts w:ascii="Arial" w:eastAsia="Times New Roman" w:hAnsi="Arial" w:cs="Arial"/>
          <w:color w:val="000000"/>
          <w:sz w:val="22"/>
          <w:szCs w:val="22"/>
          <w:lang w:val="en-US"/>
        </w:rPr>
        <w:t xml:space="preserve"> (10 points). In this assignment, students will construct a working definition to use throughout the course, which compares and contrasts strengths and limitations of existing definitions and connects the working definition to the student’s point of view.</w:t>
      </w:r>
    </w:p>
    <w:p w14:paraId="3783A962" w14:textId="77777777" w:rsidR="00197822" w:rsidRDefault="00197822" w:rsidP="00197822">
      <w:pPr>
        <w:pStyle w:val="ListParagraph"/>
        <w:rPr>
          <w:rFonts w:ascii="Arial" w:hAnsi="Arial" w:cs="Arial"/>
          <w:color w:val="000000"/>
          <w:sz w:val="22"/>
          <w:szCs w:val="22"/>
        </w:rPr>
      </w:pPr>
    </w:p>
    <w:p w14:paraId="40644867" w14:textId="56AA696B" w:rsidR="007A665A" w:rsidRDefault="007A665A" w:rsidP="00AD462F">
      <w:pPr>
        <w:numPr>
          <w:ilvl w:val="0"/>
          <w:numId w:val="7"/>
        </w:numPr>
        <w:contextualSpacing/>
        <w:rPr>
          <w:rFonts w:ascii="Arial" w:eastAsia="Times New Roman" w:hAnsi="Arial" w:cs="Arial"/>
          <w:color w:val="000000"/>
          <w:sz w:val="22"/>
          <w:szCs w:val="22"/>
          <w:lang w:val="en-US"/>
        </w:rPr>
      </w:pPr>
      <w:r w:rsidRPr="009A4419">
        <w:rPr>
          <w:rFonts w:ascii="Arial" w:eastAsia="Times New Roman" w:hAnsi="Arial" w:cs="Arial"/>
          <w:b/>
          <w:bCs/>
          <w:color w:val="000000"/>
          <w:sz w:val="22"/>
          <w:szCs w:val="22"/>
          <w:lang w:val="en-US"/>
        </w:rPr>
        <w:t>Case study of a non-state actor’s soft power campaign</w:t>
      </w:r>
      <w:r w:rsidR="00351574">
        <w:rPr>
          <w:rFonts w:ascii="Arial" w:eastAsia="Times New Roman" w:hAnsi="Arial" w:cs="Arial"/>
          <w:color w:val="000000"/>
          <w:sz w:val="22"/>
          <w:szCs w:val="22"/>
          <w:lang w:val="en-US"/>
        </w:rPr>
        <w:t xml:space="preserve"> (15 points). </w:t>
      </w:r>
      <w:r w:rsidR="00FC7B58">
        <w:rPr>
          <w:rFonts w:ascii="Arial" w:eastAsia="Times New Roman" w:hAnsi="Arial" w:cs="Arial"/>
          <w:color w:val="000000"/>
          <w:sz w:val="22"/>
          <w:szCs w:val="22"/>
          <w:lang w:val="en-US"/>
        </w:rPr>
        <w:t>In this assignment, students will work back and forth between theory and practice, presenting a written critique of a soft power campaign conducted by an NGO, multinational corporation, academic institution or international organization.</w:t>
      </w:r>
      <w:r w:rsidR="00AD3995">
        <w:rPr>
          <w:rFonts w:ascii="Arial" w:eastAsia="Times New Roman" w:hAnsi="Arial" w:cs="Arial"/>
          <w:color w:val="000000"/>
          <w:sz w:val="22"/>
          <w:szCs w:val="22"/>
          <w:lang w:val="en-US"/>
        </w:rPr>
        <w:t xml:space="preserve"> Students should obtain the instructor’s advance approval of the case study selection.</w:t>
      </w:r>
    </w:p>
    <w:p w14:paraId="623A6AF7" w14:textId="77777777" w:rsidR="007A665A" w:rsidRDefault="007A665A" w:rsidP="007A665A">
      <w:pPr>
        <w:pStyle w:val="ListParagraph"/>
        <w:rPr>
          <w:rFonts w:ascii="Arial" w:hAnsi="Arial" w:cs="Arial"/>
          <w:color w:val="000000"/>
          <w:sz w:val="22"/>
          <w:szCs w:val="22"/>
        </w:rPr>
      </w:pPr>
    </w:p>
    <w:p w14:paraId="1CDC915C" w14:textId="547A9779" w:rsidR="007A665A" w:rsidRDefault="007A665A" w:rsidP="00AD462F">
      <w:pPr>
        <w:numPr>
          <w:ilvl w:val="0"/>
          <w:numId w:val="7"/>
        </w:numPr>
        <w:contextualSpacing/>
        <w:rPr>
          <w:rFonts w:ascii="Arial" w:eastAsia="Times New Roman" w:hAnsi="Arial" w:cs="Arial"/>
          <w:color w:val="000000"/>
          <w:sz w:val="22"/>
          <w:szCs w:val="22"/>
          <w:lang w:val="en-US"/>
        </w:rPr>
      </w:pPr>
      <w:r w:rsidRPr="009A4419">
        <w:rPr>
          <w:rFonts w:ascii="Arial" w:eastAsia="Times New Roman" w:hAnsi="Arial" w:cs="Arial"/>
          <w:b/>
          <w:bCs/>
          <w:color w:val="000000"/>
          <w:sz w:val="22"/>
          <w:szCs w:val="22"/>
          <w:lang w:val="en-US"/>
        </w:rPr>
        <w:t>Case study of a government organization’s</w:t>
      </w:r>
      <w:r w:rsidR="00E10310" w:rsidRPr="009A4419">
        <w:rPr>
          <w:rFonts w:ascii="Arial" w:eastAsia="Times New Roman" w:hAnsi="Arial" w:cs="Arial"/>
          <w:b/>
          <w:bCs/>
          <w:color w:val="000000"/>
          <w:sz w:val="22"/>
          <w:szCs w:val="22"/>
          <w:lang w:val="en-US"/>
        </w:rPr>
        <w:t xml:space="preserve"> cultural or educational exchange program</w:t>
      </w:r>
      <w:r w:rsidR="00FC7B58">
        <w:rPr>
          <w:rFonts w:ascii="Arial" w:eastAsia="Times New Roman" w:hAnsi="Arial" w:cs="Arial"/>
          <w:color w:val="000000"/>
          <w:sz w:val="22"/>
          <w:szCs w:val="22"/>
          <w:lang w:val="en-US"/>
        </w:rPr>
        <w:t xml:space="preserve"> (15 points). In this assignment, students will critique a </w:t>
      </w:r>
      <w:r w:rsidR="00E10310">
        <w:rPr>
          <w:rFonts w:ascii="Arial" w:eastAsia="Times New Roman" w:hAnsi="Arial" w:cs="Arial"/>
          <w:color w:val="000000"/>
          <w:sz w:val="22"/>
          <w:szCs w:val="22"/>
          <w:lang w:val="en-US"/>
        </w:rPr>
        <w:t xml:space="preserve">government organization’s </w:t>
      </w:r>
      <w:r w:rsidR="00FC7B58">
        <w:rPr>
          <w:rFonts w:ascii="Arial" w:eastAsia="Times New Roman" w:hAnsi="Arial" w:cs="Arial"/>
          <w:color w:val="000000"/>
          <w:sz w:val="22"/>
          <w:szCs w:val="22"/>
          <w:lang w:val="en-US"/>
        </w:rPr>
        <w:t xml:space="preserve">past or current </w:t>
      </w:r>
      <w:r w:rsidR="00E10310">
        <w:rPr>
          <w:rFonts w:ascii="Arial" w:eastAsia="Times New Roman" w:hAnsi="Arial" w:cs="Arial"/>
          <w:color w:val="000000"/>
          <w:sz w:val="22"/>
          <w:szCs w:val="22"/>
          <w:lang w:val="en-US"/>
        </w:rPr>
        <w:t xml:space="preserve">cultural or educational exchange program or campaign, </w:t>
      </w:r>
      <w:r w:rsidR="00FC7B58">
        <w:rPr>
          <w:rFonts w:ascii="Arial" w:eastAsia="Times New Roman" w:hAnsi="Arial" w:cs="Arial"/>
          <w:color w:val="000000"/>
          <w:sz w:val="22"/>
          <w:szCs w:val="22"/>
          <w:lang w:val="en-US"/>
        </w:rPr>
        <w:t xml:space="preserve">addressing the intended audience, </w:t>
      </w:r>
      <w:r w:rsidR="00E10310">
        <w:rPr>
          <w:rFonts w:ascii="Arial" w:eastAsia="Times New Roman" w:hAnsi="Arial" w:cs="Arial"/>
          <w:color w:val="000000"/>
          <w:sz w:val="22"/>
          <w:szCs w:val="22"/>
          <w:lang w:val="en-US"/>
        </w:rPr>
        <w:t xml:space="preserve">goal, </w:t>
      </w:r>
      <w:r w:rsidR="00FC7B58">
        <w:rPr>
          <w:rFonts w:ascii="Arial" w:eastAsia="Times New Roman" w:hAnsi="Arial" w:cs="Arial"/>
          <w:color w:val="000000"/>
          <w:sz w:val="22"/>
          <w:szCs w:val="22"/>
          <w:lang w:val="en-US"/>
        </w:rPr>
        <w:t xml:space="preserve">design, implementation and </w:t>
      </w:r>
      <w:r w:rsidR="00E10310">
        <w:rPr>
          <w:rFonts w:ascii="Arial" w:eastAsia="Times New Roman" w:hAnsi="Arial" w:cs="Arial"/>
          <w:color w:val="000000"/>
          <w:sz w:val="22"/>
          <w:szCs w:val="22"/>
          <w:lang w:val="en-US"/>
        </w:rPr>
        <w:t>benefits</w:t>
      </w:r>
      <w:r w:rsidR="00FC7B58">
        <w:rPr>
          <w:rFonts w:ascii="Arial" w:eastAsia="Times New Roman" w:hAnsi="Arial" w:cs="Arial"/>
          <w:color w:val="000000"/>
          <w:sz w:val="22"/>
          <w:szCs w:val="22"/>
          <w:lang w:val="en-US"/>
        </w:rPr>
        <w:t>.</w:t>
      </w:r>
      <w:r w:rsidR="00AD3995">
        <w:rPr>
          <w:rFonts w:ascii="Arial" w:eastAsia="Times New Roman" w:hAnsi="Arial" w:cs="Arial"/>
          <w:color w:val="000000"/>
          <w:sz w:val="22"/>
          <w:szCs w:val="22"/>
          <w:lang w:val="en-US"/>
        </w:rPr>
        <w:t xml:space="preserve"> The student should obtain the instructor’s advance approval of the case study selection.</w:t>
      </w:r>
    </w:p>
    <w:p w14:paraId="148232A4" w14:textId="77777777" w:rsidR="00F77EF1" w:rsidRDefault="00F77EF1" w:rsidP="00F77EF1">
      <w:pPr>
        <w:pStyle w:val="ListParagraph"/>
        <w:rPr>
          <w:rFonts w:ascii="Arial" w:hAnsi="Arial" w:cs="Arial"/>
          <w:color w:val="000000"/>
          <w:sz w:val="22"/>
          <w:szCs w:val="22"/>
        </w:rPr>
      </w:pPr>
    </w:p>
    <w:p w14:paraId="26CB73D0" w14:textId="75D2E901" w:rsidR="00C31C57" w:rsidRPr="008E2BA8" w:rsidRDefault="00F77EF1" w:rsidP="00C31C57">
      <w:pPr>
        <w:pStyle w:val="ListParagraph"/>
        <w:numPr>
          <w:ilvl w:val="0"/>
          <w:numId w:val="16"/>
        </w:numPr>
        <w:rPr>
          <w:rFonts w:ascii="Arial" w:hAnsi="Arial" w:cs="Arial"/>
          <w:color w:val="000000"/>
          <w:sz w:val="22"/>
          <w:szCs w:val="22"/>
        </w:rPr>
      </w:pPr>
      <w:r w:rsidRPr="00C31C57">
        <w:rPr>
          <w:rFonts w:ascii="Arial" w:hAnsi="Arial" w:cs="Arial"/>
          <w:b/>
          <w:bCs/>
          <w:color w:val="000000"/>
          <w:sz w:val="22"/>
          <w:szCs w:val="22"/>
        </w:rPr>
        <w:t>Public diplomacy blog post</w:t>
      </w:r>
      <w:r w:rsidRPr="00C31C57">
        <w:rPr>
          <w:rFonts w:ascii="Arial" w:hAnsi="Arial" w:cs="Arial"/>
          <w:color w:val="000000"/>
          <w:sz w:val="22"/>
          <w:szCs w:val="22"/>
        </w:rPr>
        <w:t xml:space="preserve"> (10 points). </w:t>
      </w:r>
      <w:r w:rsidR="00C31C57" w:rsidRPr="00C31C57">
        <w:rPr>
          <w:rFonts w:ascii="Arial" w:hAnsi="Arial" w:cs="Arial"/>
          <w:sz w:val="22"/>
          <w:szCs w:val="22"/>
        </w:rPr>
        <w:t xml:space="preserve">Draft a blog post on a topic or theme of your choosing following the examples on the </w:t>
      </w:r>
      <w:hyperlink r:id="rId15" w:tgtFrame="_blank" w:history="1">
        <w:r w:rsidR="00C31C57" w:rsidRPr="00C31C57">
          <w:rPr>
            <w:rStyle w:val="Hyperlink"/>
            <w:rFonts w:ascii="Arial" w:hAnsi="Arial" w:cs="Arial"/>
            <w:sz w:val="22"/>
            <w:szCs w:val="22"/>
          </w:rPr>
          <w:t>CPD Blog</w:t>
        </w:r>
      </w:hyperlink>
      <w:r w:rsidR="00C31C57">
        <w:rPr>
          <w:rFonts w:ascii="Arial" w:hAnsi="Arial" w:cs="Arial"/>
          <w:sz w:val="22"/>
          <w:szCs w:val="22"/>
        </w:rPr>
        <w:t xml:space="preserve">. The draft </w:t>
      </w:r>
      <w:r w:rsidR="00C31C57" w:rsidRPr="00C31C57">
        <w:rPr>
          <w:rFonts w:ascii="Arial" w:hAnsi="Arial" w:cs="Arial"/>
          <w:sz w:val="22"/>
          <w:szCs w:val="22"/>
        </w:rPr>
        <w:t>should be between 900 and 1,000 words, submitted to Turn-it-In as a Word document. Students trained in news writing are encouraged to follow AP Style. Students unfamiliar with AP style may follow their preferred academic style manual for grading purposes.</w:t>
      </w:r>
    </w:p>
    <w:p w14:paraId="54C12AF2" w14:textId="6626BF70" w:rsidR="007A665A" w:rsidRPr="00C31C57" w:rsidRDefault="007A665A" w:rsidP="00C31C57">
      <w:pPr>
        <w:pStyle w:val="ListParagraph"/>
        <w:ind w:left="360"/>
        <w:rPr>
          <w:rFonts w:ascii="Arial" w:hAnsi="Arial" w:cs="Arial"/>
          <w:color w:val="000000"/>
          <w:sz w:val="22"/>
          <w:szCs w:val="22"/>
        </w:rPr>
      </w:pPr>
    </w:p>
    <w:p w14:paraId="6DFC8DFA" w14:textId="6DC5545C" w:rsidR="00716807" w:rsidRPr="00F77EF1" w:rsidRDefault="00FC7B58" w:rsidP="00AD462F">
      <w:pPr>
        <w:numPr>
          <w:ilvl w:val="0"/>
          <w:numId w:val="7"/>
        </w:numPr>
        <w:contextualSpacing/>
        <w:rPr>
          <w:rFonts w:ascii="Arial" w:hAnsi="Arial" w:cs="Arial"/>
          <w:color w:val="000000"/>
          <w:sz w:val="22"/>
          <w:szCs w:val="22"/>
        </w:rPr>
      </w:pPr>
      <w:r w:rsidRPr="009A4419">
        <w:rPr>
          <w:rFonts w:ascii="Arial" w:eastAsia="Times New Roman" w:hAnsi="Arial" w:cs="Arial"/>
          <w:b/>
          <w:bCs/>
          <w:color w:val="000000"/>
          <w:sz w:val="22"/>
          <w:szCs w:val="22"/>
          <w:lang w:val="en-US"/>
        </w:rPr>
        <w:t>Campaign plan</w:t>
      </w:r>
      <w:r w:rsidRPr="00F77EF1">
        <w:rPr>
          <w:rFonts w:ascii="Arial" w:eastAsia="Times New Roman" w:hAnsi="Arial" w:cs="Arial"/>
          <w:color w:val="000000"/>
          <w:sz w:val="22"/>
          <w:szCs w:val="22"/>
          <w:lang w:val="en-US"/>
        </w:rPr>
        <w:t xml:space="preserve"> (15 points). In this assignment, students will select a government</w:t>
      </w:r>
      <w:r w:rsidR="00E60B73">
        <w:rPr>
          <w:rFonts w:ascii="Arial" w:eastAsia="Times New Roman" w:hAnsi="Arial" w:cs="Arial"/>
          <w:color w:val="000000"/>
          <w:sz w:val="22"/>
          <w:szCs w:val="22"/>
          <w:lang w:val="en-US"/>
        </w:rPr>
        <w:t xml:space="preserve"> organization or NGO</w:t>
      </w:r>
      <w:r w:rsidRPr="00F77EF1">
        <w:rPr>
          <w:rFonts w:ascii="Arial" w:eastAsia="Times New Roman" w:hAnsi="Arial" w:cs="Arial"/>
          <w:color w:val="000000"/>
          <w:sz w:val="22"/>
          <w:szCs w:val="22"/>
          <w:lang w:val="en-US"/>
        </w:rPr>
        <w:t xml:space="preserve"> as a “client,” </w:t>
      </w:r>
      <w:r w:rsidR="00E60B73">
        <w:rPr>
          <w:rFonts w:ascii="Arial" w:eastAsia="Times New Roman" w:hAnsi="Arial" w:cs="Arial"/>
          <w:color w:val="000000"/>
          <w:sz w:val="22"/>
          <w:szCs w:val="22"/>
          <w:lang w:val="en-US"/>
        </w:rPr>
        <w:t xml:space="preserve">with the instructor’s advance approval, to </w:t>
      </w:r>
      <w:r w:rsidRPr="00F77EF1">
        <w:rPr>
          <w:rFonts w:ascii="Arial" w:eastAsia="Times New Roman" w:hAnsi="Arial" w:cs="Arial"/>
          <w:color w:val="000000"/>
          <w:sz w:val="22"/>
          <w:szCs w:val="22"/>
          <w:lang w:val="en-US"/>
        </w:rPr>
        <w:t>prepare a planning document for a new public diplomacy initiative or good will campaign.</w:t>
      </w:r>
    </w:p>
    <w:p w14:paraId="3BE37CD7" w14:textId="77777777" w:rsidR="00716807" w:rsidRDefault="00716807" w:rsidP="00716807">
      <w:pPr>
        <w:pStyle w:val="ListParagraph"/>
        <w:rPr>
          <w:rFonts w:ascii="Arial" w:hAnsi="Arial" w:cs="Arial"/>
          <w:color w:val="000000"/>
          <w:sz w:val="22"/>
          <w:szCs w:val="22"/>
        </w:rPr>
      </w:pPr>
    </w:p>
    <w:p w14:paraId="3EF954FE" w14:textId="1E78168E" w:rsidR="007E1DDC" w:rsidRDefault="00313563" w:rsidP="00AD462F">
      <w:pPr>
        <w:numPr>
          <w:ilvl w:val="0"/>
          <w:numId w:val="7"/>
        </w:numPr>
        <w:contextualSpacing/>
        <w:rPr>
          <w:rFonts w:ascii="Arial" w:eastAsia="Times New Roman" w:hAnsi="Arial" w:cs="Arial"/>
          <w:color w:val="000000"/>
          <w:sz w:val="22"/>
          <w:szCs w:val="22"/>
          <w:lang w:val="en-US"/>
        </w:rPr>
      </w:pPr>
      <w:r w:rsidRPr="009A4419">
        <w:rPr>
          <w:rFonts w:ascii="Arial" w:eastAsia="Times New Roman" w:hAnsi="Arial" w:cs="Arial"/>
          <w:b/>
          <w:bCs/>
          <w:color w:val="000000"/>
          <w:sz w:val="22"/>
          <w:szCs w:val="22"/>
          <w:lang w:val="en-US"/>
        </w:rPr>
        <w:t>Literature review</w:t>
      </w:r>
      <w:r>
        <w:rPr>
          <w:rFonts w:ascii="Arial" w:eastAsia="Times New Roman" w:hAnsi="Arial" w:cs="Arial"/>
          <w:color w:val="000000"/>
          <w:sz w:val="22"/>
          <w:szCs w:val="22"/>
          <w:lang w:val="en-US"/>
        </w:rPr>
        <w:t xml:space="preserve"> (30 points) and </w:t>
      </w:r>
      <w:r w:rsidRPr="009A4419">
        <w:rPr>
          <w:rFonts w:ascii="Arial" w:eastAsia="Times New Roman" w:hAnsi="Arial" w:cs="Arial"/>
          <w:b/>
          <w:bCs/>
          <w:color w:val="000000"/>
          <w:sz w:val="22"/>
          <w:szCs w:val="22"/>
          <w:lang w:val="en-US"/>
        </w:rPr>
        <w:t xml:space="preserve">research </w:t>
      </w:r>
      <w:r w:rsidR="00716807" w:rsidRPr="009A4419">
        <w:rPr>
          <w:rFonts w:ascii="Arial" w:eastAsia="Times New Roman" w:hAnsi="Arial" w:cs="Arial"/>
          <w:b/>
          <w:bCs/>
          <w:color w:val="000000"/>
          <w:sz w:val="22"/>
          <w:szCs w:val="22"/>
          <w:lang w:val="en-US"/>
        </w:rPr>
        <w:t>paper</w:t>
      </w:r>
      <w:r>
        <w:rPr>
          <w:rFonts w:ascii="Arial" w:eastAsia="Times New Roman" w:hAnsi="Arial" w:cs="Arial"/>
          <w:color w:val="000000"/>
          <w:sz w:val="22"/>
          <w:szCs w:val="22"/>
          <w:lang w:val="en-US"/>
        </w:rPr>
        <w:t xml:space="preserve"> (30 points). The research paper takes the place of a final exam. In this assignment, the student will advance an </w:t>
      </w:r>
      <w:r w:rsidR="009A4419">
        <w:rPr>
          <w:rFonts w:ascii="Arial" w:eastAsia="Times New Roman" w:hAnsi="Arial" w:cs="Arial"/>
          <w:color w:val="000000"/>
          <w:sz w:val="22"/>
          <w:szCs w:val="22"/>
          <w:lang w:val="en-US"/>
        </w:rPr>
        <w:t xml:space="preserve">innovation in public diplomacy tradecraft to </w:t>
      </w:r>
      <w:r>
        <w:rPr>
          <w:rFonts w:ascii="Arial" w:eastAsia="Times New Roman" w:hAnsi="Arial" w:cs="Arial"/>
          <w:color w:val="000000"/>
          <w:sz w:val="22"/>
          <w:szCs w:val="22"/>
          <w:lang w:val="en-US"/>
        </w:rPr>
        <w:t xml:space="preserve">meet a challenge </w:t>
      </w:r>
      <w:r w:rsidR="00650FA6">
        <w:rPr>
          <w:rFonts w:ascii="Arial" w:eastAsia="Times New Roman" w:hAnsi="Arial" w:cs="Arial"/>
          <w:color w:val="000000"/>
          <w:sz w:val="22"/>
          <w:szCs w:val="22"/>
          <w:lang w:val="en-US"/>
        </w:rPr>
        <w:t xml:space="preserve">or opportunity </w:t>
      </w:r>
      <w:r>
        <w:rPr>
          <w:rFonts w:ascii="Arial" w:eastAsia="Times New Roman" w:hAnsi="Arial" w:cs="Arial"/>
          <w:color w:val="000000"/>
          <w:sz w:val="22"/>
          <w:szCs w:val="22"/>
          <w:lang w:val="en-US"/>
        </w:rPr>
        <w:t xml:space="preserve">identified in the peer-reviewed literature or practitioner forums. </w:t>
      </w:r>
      <w:r w:rsidR="00E60B73">
        <w:rPr>
          <w:rFonts w:ascii="Arial" w:eastAsia="Times New Roman" w:hAnsi="Arial" w:cs="Arial"/>
          <w:color w:val="000000"/>
          <w:sz w:val="22"/>
          <w:szCs w:val="22"/>
          <w:lang w:val="en-US"/>
        </w:rPr>
        <w:t>Instructor consultation on the proposed innovation is encouraged.</w:t>
      </w:r>
    </w:p>
    <w:p w14:paraId="7E3E7753" w14:textId="77777777" w:rsidR="007E1DDC" w:rsidRDefault="007E1DDC" w:rsidP="007E1DDC">
      <w:pPr>
        <w:pStyle w:val="ListParagraph"/>
        <w:rPr>
          <w:rFonts w:ascii="Arial" w:hAnsi="Arial" w:cs="Arial"/>
          <w:color w:val="000000"/>
          <w:sz w:val="22"/>
          <w:szCs w:val="22"/>
        </w:rPr>
      </w:pPr>
    </w:p>
    <w:p w14:paraId="1E04DEC9" w14:textId="5ADCB30A" w:rsidR="00716807" w:rsidRPr="00BE0D2C" w:rsidRDefault="00313563" w:rsidP="007E1DDC">
      <w:pPr>
        <w:ind w:left="360"/>
        <w:contextualSpacing/>
        <w:rPr>
          <w:rFonts w:ascii="Arial" w:eastAsia="Times New Roman" w:hAnsi="Arial" w:cs="Arial"/>
          <w:color w:val="000000"/>
          <w:sz w:val="22"/>
          <w:szCs w:val="22"/>
          <w:lang w:val="en-US"/>
        </w:rPr>
      </w:pPr>
      <w:r>
        <w:rPr>
          <w:rFonts w:ascii="Arial" w:eastAsia="Times New Roman" w:hAnsi="Arial" w:cs="Arial"/>
          <w:color w:val="000000"/>
          <w:sz w:val="22"/>
          <w:szCs w:val="22"/>
          <w:lang w:val="en-US"/>
        </w:rPr>
        <w:t xml:space="preserve">To prepare for the research paper, students will submit a list of 10 </w:t>
      </w:r>
      <w:r w:rsidR="007E1DDC">
        <w:rPr>
          <w:rFonts w:ascii="Arial" w:eastAsia="Times New Roman" w:hAnsi="Arial" w:cs="Arial"/>
          <w:color w:val="000000"/>
          <w:sz w:val="22"/>
          <w:szCs w:val="22"/>
          <w:lang w:val="en-US"/>
        </w:rPr>
        <w:t>scholarly essays, journal articles or book chapters</w:t>
      </w:r>
      <w:r w:rsidR="0016682F">
        <w:rPr>
          <w:rFonts w:ascii="Arial" w:eastAsia="Times New Roman" w:hAnsi="Arial" w:cs="Arial"/>
          <w:color w:val="000000"/>
          <w:sz w:val="22"/>
          <w:szCs w:val="22"/>
          <w:lang w:val="en-US"/>
        </w:rPr>
        <w:t>, each with the student’s own abstract</w:t>
      </w:r>
      <w:r w:rsidR="00F77EF1">
        <w:rPr>
          <w:rFonts w:ascii="Arial" w:eastAsia="Times New Roman" w:hAnsi="Arial" w:cs="Arial"/>
          <w:color w:val="000000"/>
          <w:sz w:val="22"/>
          <w:szCs w:val="22"/>
          <w:lang w:val="en-US"/>
        </w:rPr>
        <w:t xml:space="preserve"> (i.e., each earns up to 3 points)</w:t>
      </w:r>
      <w:r w:rsidR="007E1DDC">
        <w:rPr>
          <w:rFonts w:ascii="Arial" w:eastAsia="Times New Roman" w:hAnsi="Arial" w:cs="Arial"/>
          <w:color w:val="000000"/>
          <w:sz w:val="22"/>
          <w:szCs w:val="22"/>
          <w:lang w:val="en-US"/>
        </w:rPr>
        <w:t xml:space="preserve"> as an early start on the literature review.</w:t>
      </w:r>
      <w:r w:rsidR="00AD3995">
        <w:rPr>
          <w:rFonts w:ascii="Arial" w:eastAsia="Times New Roman" w:hAnsi="Arial" w:cs="Arial"/>
          <w:color w:val="000000"/>
          <w:sz w:val="22"/>
          <w:szCs w:val="22"/>
          <w:lang w:val="en-US"/>
        </w:rPr>
        <w:t xml:space="preserve"> </w:t>
      </w:r>
    </w:p>
    <w:p w14:paraId="29B83AD5" w14:textId="77777777" w:rsidR="007204BC" w:rsidRPr="00BE0D2C" w:rsidRDefault="007204BC" w:rsidP="007204BC">
      <w:pPr>
        <w:ind w:left="720"/>
        <w:contextualSpacing/>
        <w:rPr>
          <w:rFonts w:ascii="Arial" w:eastAsia="Times New Roman" w:hAnsi="Arial" w:cs="Arial"/>
          <w:color w:val="000000"/>
          <w:sz w:val="22"/>
          <w:szCs w:val="22"/>
          <w:lang w:val="en-US"/>
        </w:rPr>
      </w:pPr>
    </w:p>
    <w:p w14:paraId="695E9F5A" w14:textId="7EE3FC32" w:rsidR="007204BC" w:rsidRPr="00BE0D2C" w:rsidRDefault="00E9051B" w:rsidP="007204BC">
      <w:pPr>
        <w:rPr>
          <w:rFonts w:ascii="Arial" w:eastAsia="Times New Roman" w:hAnsi="Arial" w:cs="Arial"/>
          <w:sz w:val="22"/>
          <w:szCs w:val="22"/>
          <w:lang w:val="en-US"/>
        </w:rPr>
      </w:pPr>
      <w:r>
        <w:rPr>
          <w:rFonts w:ascii="Arial" w:eastAsia="Times New Roman" w:hAnsi="Arial" w:cs="Arial"/>
          <w:sz w:val="22"/>
          <w:szCs w:val="22"/>
          <w:lang w:val="en-US"/>
        </w:rPr>
        <w:t xml:space="preserve">I </w:t>
      </w:r>
      <w:r w:rsidR="007204BC" w:rsidRPr="00BE0D2C">
        <w:rPr>
          <w:rFonts w:ascii="Arial" w:eastAsia="Times New Roman" w:hAnsi="Arial" w:cs="Arial"/>
          <w:sz w:val="22"/>
          <w:szCs w:val="22"/>
          <w:lang w:val="en-US"/>
        </w:rPr>
        <w:t>reserve the right to modify the course schedule by adding or deleting the learning materials, and to modify due dates, or add or delete assignments. These changes will be beneficial or necessary to help</w:t>
      </w:r>
      <w:r>
        <w:rPr>
          <w:rFonts w:ascii="Arial" w:eastAsia="Times New Roman" w:hAnsi="Arial" w:cs="Arial"/>
          <w:sz w:val="22"/>
          <w:szCs w:val="22"/>
          <w:lang w:val="en-US"/>
        </w:rPr>
        <w:t xml:space="preserve"> you</w:t>
      </w:r>
      <w:r w:rsidR="007204BC" w:rsidRPr="00BE0D2C">
        <w:rPr>
          <w:rFonts w:ascii="Arial" w:eastAsia="Times New Roman" w:hAnsi="Arial" w:cs="Arial"/>
          <w:sz w:val="22"/>
          <w:szCs w:val="22"/>
          <w:lang w:val="en-US"/>
        </w:rPr>
        <w:t xml:space="preserve"> achieve the course goals or to mitigate unforeseen circumstances. </w:t>
      </w:r>
      <w:r>
        <w:rPr>
          <w:rFonts w:ascii="Arial" w:eastAsia="Times New Roman" w:hAnsi="Arial" w:cs="Arial"/>
          <w:sz w:val="22"/>
          <w:szCs w:val="22"/>
          <w:lang w:val="en-US"/>
        </w:rPr>
        <w:t xml:space="preserve">I will notify you </w:t>
      </w:r>
      <w:r w:rsidR="007204BC" w:rsidRPr="00BE0D2C">
        <w:rPr>
          <w:rFonts w:ascii="Arial" w:eastAsia="Times New Roman" w:hAnsi="Arial" w:cs="Arial"/>
          <w:sz w:val="22"/>
          <w:szCs w:val="22"/>
          <w:lang w:val="en-US"/>
        </w:rPr>
        <w:t>of any changes through Blackboard Announcements and email.</w:t>
      </w:r>
    </w:p>
    <w:p w14:paraId="61A5C5ED" w14:textId="77777777" w:rsidR="00C67183" w:rsidRDefault="00C67183" w:rsidP="007204BC">
      <w:pPr>
        <w:jc w:val="both"/>
        <w:outlineLvl w:val="2"/>
        <w:rPr>
          <w:rFonts w:ascii="Arial" w:eastAsia="Arial" w:hAnsi="Arial" w:cs="Arial"/>
          <w:b/>
          <w:color w:val="000000"/>
          <w:sz w:val="22"/>
          <w:szCs w:val="22"/>
          <w:lang w:val="en-US"/>
        </w:rPr>
      </w:pPr>
    </w:p>
    <w:p w14:paraId="50B73B69" w14:textId="77777777" w:rsidR="00C31C57" w:rsidRDefault="00C31C57" w:rsidP="007204BC">
      <w:pPr>
        <w:jc w:val="both"/>
        <w:outlineLvl w:val="2"/>
        <w:rPr>
          <w:rFonts w:ascii="Arial" w:eastAsia="Arial" w:hAnsi="Arial" w:cs="Arial"/>
          <w:b/>
          <w:color w:val="000000"/>
          <w:sz w:val="22"/>
          <w:szCs w:val="22"/>
          <w:lang w:val="en-US"/>
        </w:rPr>
      </w:pPr>
    </w:p>
    <w:p w14:paraId="5C503E0A" w14:textId="77777777" w:rsidR="00C31C57" w:rsidRDefault="00C31C57" w:rsidP="007204BC">
      <w:pPr>
        <w:jc w:val="both"/>
        <w:outlineLvl w:val="2"/>
        <w:rPr>
          <w:rFonts w:ascii="Arial" w:eastAsia="Arial" w:hAnsi="Arial" w:cs="Arial"/>
          <w:b/>
          <w:color w:val="000000"/>
          <w:sz w:val="22"/>
          <w:szCs w:val="22"/>
          <w:lang w:val="en-US"/>
        </w:rPr>
      </w:pPr>
    </w:p>
    <w:p w14:paraId="0CF2C3E1" w14:textId="77777777" w:rsidR="00C31C57" w:rsidRDefault="00C31C57" w:rsidP="007204BC">
      <w:pPr>
        <w:jc w:val="both"/>
        <w:outlineLvl w:val="2"/>
        <w:rPr>
          <w:rFonts w:ascii="Arial" w:eastAsia="Arial" w:hAnsi="Arial" w:cs="Arial"/>
          <w:b/>
          <w:color w:val="000000"/>
          <w:sz w:val="22"/>
          <w:szCs w:val="22"/>
          <w:lang w:val="en-US"/>
        </w:rPr>
      </w:pPr>
    </w:p>
    <w:p w14:paraId="42C48E5D" w14:textId="77777777" w:rsidR="00C31C57" w:rsidRDefault="00C31C57" w:rsidP="007204BC">
      <w:pPr>
        <w:jc w:val="both"/>
        <w:outlineLvl w:val="2"/>
        <w:rPr>
          <w:rFonts w:ascii="Arial" w:eastAsia="Arial" w:hAnsi="Arial" w:cs="Arial"/>
          <w:b/>
          <w:color w:val="000000"/>
          <w:sz w:val="22"/>
          <w:szCs w:val="22"/>
          <w:lang w:val="en-US"/>
        </w:rPr>
      </w:pPr>
    </w:p>
    <w:p w14:paraId="65F20881" w14:textId="77777777" w:rsidR="00C17B61" w:rsidRDefault="00C17B61" w:rsidP="007204BC">
      <w:pPr>
        <w:jc w:val="both"/>
        <w:outlineLvl w:val="2"/>
        <w:rPr>
          <w:rFonts w:ascii="Arial" w:eastAsia="Arial" w:hAnsi="Arial" w:cs="Arial"/>
          <w:b/>
          <w:color w:val="000000"/>
          <w:sz w:val="22"/>
          <w:szCs w:val="22"/>
          <w:lang w:val="en-US"/>
        </w:rPr>
      </w:pPr>
    </w:p>
    <w:p w14:paraId="46D00F14" w14:textId="5FCD66EA" w:rsidR="007204BC" w:rsidRPr="00BE0D2C" w:rsidRDefault="007204BC" w:rsidP="007204BC">
      <w:pPr>
        <w:jc w:val="both"/>
        <w:outlineLvl w:val="2"/>
        <w:rPr>
          <w:rFonts w:ascii="Arial" w:eastAsia="Arial" w:hAnsi="Arial" w:cs="Arial"/>
          <w:b/>
          <w:color w:val="000000"/>
          <w:sz w:val="22"/>
          <w:szCs w:val="22"/>
          <w:lang w:val="en-US"/>
        </w:rPr>
      </w:pPr>
      <w:r w:rsidRPr="00BE0D2C">
        <w:rPr>
          <w:rFonts w:ascii="Arial" w:eastAsia="Arial" w:hAnsi="Arial" w:cs="Arial"/>
          <w:b/>
          <w:color w:val="000000"/>
          <w:sz w:val="22"/>
          <w:szCs w:val="22"/>
          <w:lang w:val="en-US"/>
        </w:rPr>
        <w:lastRenderedPageBreak/>
        <w:t xml:space="preserve">Discussion Forums </w:t>
      </w:r>
    </w:p>
    <w:p w14:paraId="36DF3E8B" w14:textId="77777777" w:rsidR="007204BC" w:rsidRDefault="007204BC" w:rsidP="007204BC">
      <w:pPr>
        <w:rPr>
          <w:rFonts w:ascii="Arial" w:eastAsia="Times New Roman" w:hAnsi="Arial" w:cs="Arial"/>
          <w:color w:val="000000"/>
          <w:sz w:val="22"/>
          <w:szCs w:val="22"/>
          <w:lang w:val="en-US"/>
        </w:rPr>
      </w:pPr>
    </w:p>
    <w:p w14:paraId="72A7A9D3" w14:textId="3DE33A88" w:rsidR="00716807" w:rsidRDefault="00474FF1" w:rsidP="00474FF1">
      <w:pPr>
        <w:rPr>
          <w:rFonts w:ascii="Arial" w:hAnsi="Arial" w:cs="Arial"/>
          <w:color w:val="000000"/>
          <w:sz w:val="22"/>
          <w:szCs w:val="22"/>
        </w:rPr>
      </w:pPr>
      <w:r>
        <w:rPr>
          <w:rFonts w:ascii="Arial" w:eastAsia="Times New Roman" w:hAnsi="Arial" w:cs="Arial"/>
          <w:color w:val="000000"/>
          <w:sz w:val="22"/>
          <w:szCs w:val="22"/>
          <w:lang w:val="en-US"/>
        </w:rPr>
        <w:t xml:space="preserve">In the first week of class, students are invited to introduce themselves to their classmates in an ungraded “ice breaker” </w:t>
      </w:r>
      <w:r w:rsidR="00BE0D2C">
        <w:rPr>
          <w:rFonts w:ascii="Arial" w:eastAsia="Times New Roman" w:hAnsi="Arial" w:cs="Arial"/>
          <w:color w:val="000000"/>
          <w:sz w:val="22"/>
          <w:szCs w:val="22"/>
          <w:lang w:val="en-US"/>
        </w:rPr>
        <w:t>discussio</w:t>
      </w:r>
      <w:r>
        <w:rPr>
          <w:rFonts w:ascii="Arial" w:eastAsia="Times New Roman" w:hAnsi="Arial" w:cs="Arial"/>
          <w:color w:val="000000"/>
          <w:sz w:val="22"/>
          <w:szCs w:val="22"/>
          <w:lang w:val="en-US"/>
        </w:rPr>
        <w:t>n</w:t>
      </w:r>
      <w:r w:rsidR="00BE0D2C">
        <w:rPr>
          <w:rFonts w:ascii="Arial" w:eastAsia="Times New Roman" w:hAnsi="Arial" w:cs="Arial"/>
          <w:color w:val="000000"/>
          <w:sz w:val="22"/>
          <w:szCs w:val="22"/>
          <w:lang w:val="en-US"/>
        </w:rPr>
        <w:t xml:space="preserve"> forum</w:t>
      </w:r>
      <w:r>
        <w:rPr>
          <w:rFonts w:ascii="Arial" w:eastAsia="Times New Roman" w:hAnsi="Arial" w:cs="Arial"/>
          <w:color w:val="000000"/>
          <w:sz w:val="22"/>
          <w:szCs w:val="22"/>
          <w:lang w:val="en-US"/>
        </w:rPr>
        <w:t xml:space="preserve">. </w:t>
      </w:r>
      <w:r w:rsidR="00716807">
        <w:rPr>
          <w:rFonts w:ascii="Arial" w:hAnsi="Arial" w:cs="Arial"/>
          <w:color w:val="000000"/>
          <w:sz w:val="22"/>
          <w:szCs w:val="22"/>
        </w:rPr>
        <w:t xml:space="preserve">Other discussion forums and threads </w:t>
      </w:r>
      <w:r w:rsidR="00E5345B">
        <w:rPr>
          <w:rFonts w:ascii="Arial" w:hAnsi="Arial" w:cs="Arial"/>
          <w:color w:val="000000"/>
          <w:sz w:val="22"/>
          <w:szCs w:val="22"/>
        </w:rPr>
        <w:t>are</w:t>
      </w:r>
      <w:r w:rsidR="00716807">
        <w:rPr>
          <w:rFonts w:ascii="Arial" w:hAnsi="Arial" w:cs="Arial"/>
          <w:color w:val="000000"/>
          <w:sz w:val="22"/>
          <w:szCs w:val="22"/>
        </w:rPr>
        <w:t xml:space="preserve"> generated to support the weekly exercises</w:t>
      </w:r>
      <w:r w:rsidR="00E5345B">
        <w:rPr>
          <w:rFonts w:ascii="Arial" w:hAnsi="Arial" w:cs="Arial"/>
          <w:color w:val="000000"/>
          <w:sz w:val="22"/>
          <w:szCs w:val="22"/>
        </w:rPr>
        <w:t>.</w:t>
      </w:r>
      <w:r>
        <w:rPr>
          <w:rFonts w:ascii="Arial" w:hAnsi="Arial" w:cs="Arial"/>
          <w:color w:val="000000"/>
          <w:sz w:val="22"/>
          <w:szCs w:val="22"/>
        </w:rPr>
        <w:t xml:space="preserve"> A discussion forum for questions about the syllabus, assignments and administrivia will also be available to students.</w:t>
      </w:r>
    </w:p>
    <w:p w14:paraId="514951D1" w14:textId="04D493AC" w:rsidR="00306B68" w:rsidRDefault="00306B68" w:rsidP="00474FF1">
      <w:pPr>
        <w:rPr>
          <w:rFonts w:ascii="Arial" w:hAnsi="Arial" w:cs="Arial"/>
          <w:color w:val="000000"/>
          <w:sz w:val="22"/>
          <w:szCs w:val="22"/>
        </w:rPr>
      </w:pPr>
    </w:p>
    <w:p w14:paraId="07779EB2" w14:textId="5105DA95" w:rsidR="007204BC" w:rsidRPr="00E9051B" w:rsidRDefault="007204BC" w:rsidP="007204BC">
      <w:pPr>
        <w:keepNext/>
        <w:keepLines/>
        <w:outlineLvl w:val="1"/>
        <w:rPr>
          <w:rFonts w:ascii="Arial" w:eastAsia="Arial" w:hAnsi="Arial" w:cs="Arial"/>
          <w:color w:val="2E74B5"/>
          <w:sz w:val="24"/>
          <w:szCs w:val="24"/>
          <w:lang w:val="en-US"/>
        </w:rPr>
      </w:pPr>
      <w:r w:rsidRPr="00E9051B">
        <w:rPr>
          <w:rFonts w:ascii="Arial" w:eastAsia="Arial" w:hAnsi="Arial" w:cs="Arial"/>
          <w:color w:val="2E74B5"/>
          <w:sz w:val="24"/>
          <w:szCs w:val="24"/>
          <w:lang w:val="en-US"/>
        </w:rPr>
        <w:t xml:space="preserve">University Policies </w:t>
      </w:r>
    </w:p>
    <w:p w14:paraId="130FB609" w14:textId="044AB37B" w:rsidR="007204BC" w:rsidRDefault="007204BC" w:rsidP="007204BC">
      <w:pPr>
        <w:widowControl/>
        <w:ind w:hanging="14"/>
        <w:rPr>
          <w:rFonts w:ascii="Arial" w:eastAsia="Arial" w:hAnsi="Arial" w:cs="Arial"/>
          <w:b/>
          <w:bCs/>
          <w:color w:val="000000"/>
          <w:sz w:val="22"/>
          <w:szCs w:val="22"/>
          <w:lang w:val="en-US"/>
        </w:rPr>
      </w:pPr>
    </w:p>
    <w:p w14:paraId="2683B856" w14:textId="77777777" w:rsidR="00E9051B" w:rsidRPr="00E9051B" w:rsidRDefault="00E9051B" w:rsidP="00E9051B">
      <w:pPr>
        <w:outlineLvl w:val="2"/>
        <w:rPr>
          <w:rFonts w:ascii="Arial" w:eastAsia="Arial" w:hAnsi="Arial" w:cs="Arial"/>
          <w:bCs/>
          <w:color w:val="000000"/>
          <w:sz w:val="22"/>
          <w:szCs w:val="22"/>
          <w:lang w:val="en-US"/>
        </w:rPr>
      </w:pPr>
      <w:r w:rsidRPr="00E9051B">
        <w:rPr>
          <w:rFonts w:ascii="Arial" w:eastAsia="Arial" w:hAnsi="Arial" w:cs="Arial"/>
          <w:b/>
          <w:color w:val="000000"/>
          <w:sz w:val="22"/>
          <w:szCs w:val="22"/>
          <w:lang w:val="en-US"/>
        </w:rPr>
        <w:t>General</w:t>
      </w:r>
      <w:r w:rsidRPr="00E9051B">
        <w:rPr>
          <w:rFonts w:ascii="Arial" w:eastAsia="Arial" w:hAnsi="Arial" w:cs="Arial"/>
          <w:bCs/>
          <w:color w:val="000000"/>
          <w:sz w:val="22"/>
          <w:szCs w:val="22"/>
          <w:lang w:val="en-US"/>
        </w:rPr>
        <w:t>.  This course adheres to all University policies described in the academic catalog. Please pay close attention to the following policies:</w:t>
      </w:r>
    </w:p>
    <w:p w14:paraId="26437A55" w14:textId="77777777" w:rsidR="00E9051B" w:rsidRPr="00E9051B" w:rsidRDefault="00E9051B" w:rsidP="00E9051B">
      <w:pPr>
        <w:outlineLvl w:val="2"/>
        <w:rPr>
          <w:rFonts w:ascii="Arial" w:eastAsia="Arial" w:hAnsi="Arial" w:cs="Arial"/>
          <w:bCs/>
          <w:color w:val="000000"/>
          <w:sz w:val="22"/>
          <w:szCs w:val="22"/>
          <w:lang w:val="en-US"/>
        </w:rPr>
      </w:pPr>
    </w:p>
    <w:p w14:paraId="05B8E679" w14:textId="77777777" w:rsidR="00E9051B" w:rsidRPr="00E9051B" w:rsidRDefault="00E9051B" w:rsidP="00E9051B">
      <w:pPr>
        <w:outlineLvl w:val="2"/>
        <w:rPr>
          <w:rFonts w:ascii="Arial" w:eastAsia="Arial" w:hAnsi="Arial" w:cs="Arial"/>
          <w:bCs/>
          <w:color w:val="000000"/>
          <w:sz w:val="22"/>
          <w:szCs w:val="22"/>
          <w:lang w:val="en-US"/>
        </w:rPr>
      </w:pPr>
      <w:r w:rsidRPr="00E9051B">
        <w:rPr>
          <w:rFonts w:ascii="Arial" w:eastAsia="Arial" w:hAnsi="Arial" w:cs="Arial"/>
          <w:b/>
          <w:color w:val="000000"/>
          <w:sz w:val="22"/>
          <w:szCs w:val="22"/>
          <w:lang w:val="en-US"/>
        </w:rPr>
        <w:t>Students with Disabilities</w:t>
      </w:r>
      <w:r w:rsidRPr="00E9051B">
        <w:rPr>
          <w:rFonts w:ascii="Arial" w:eastAsia="Arial" w:hAnsi="Arial" w:cs="Arial"/>
          <w:bCs/>
          <w:color w:val="000000"/>
          <w:sz w:val="22"/>
          <w:szCs w:val="22"/>
          <w:lang w:val="en-US"/>
        </w:rPr>
        <w:t>.  Johns Hopkins University is committed to providing reasonable and appropriate accommodations to students with disabilities. Students with documented disabilities should contact the coordinator listed on the Disability Accommodations page. Further information and a link to the Student Request for Accommodation form can also be found on the Disability Accommodations page.</w:t>
      </w:r>
    </w:p>
    <w:p w14:paraId="216E7066" w14:textId="77777777" w:rsidR="00E9051B" w:rsidRPr="00E9051B" w:rsidRDefault="00E9051B" w:rsidP="00E9051B">
      <w:pPr>
        <w:outlineLvl w:val="2"/>
        <w:rPr>
          <w:rFonts w:ascii="Arial" w:eastAsia="Arial" w:hAnsi="Arial" w:cs="Arial"/>
          <w:bCs/>
          <w:color w:val="000000"/>
          <w:sz w:val="22"/>
          <w:szCs w:val="22"/>
          <w:lang w:val="en-US"/>
        </w:rPr>
      </w:pPr>
    </w:p>
    <w:p w14:paraId="24DAB4A0" w14:textId="77777777" w:rsidR="00E9051B" w:rsidRPr="00E9051B" w:rsidRDefault="00E9051B" w:rsidP="00E9051B">
      <w:pPr>
        <w:outlineLvl w:val="2"/>
        <w:rPr>
          <w:rFonts w:ascii="Arial" w:eastAsia="Arial" w:hAnsi="Arial" w:cs="Arial"/>
          <w:bCs/>
          <w:color w:val="000000"/>
          <w:sz w:val="22"/>
          <w:szCs w:val="22"/>
          <w:lang w:val="en-US"/>
        </w:rPr>
      </w:pPr>
      <w:r w:rsidRPr="00E9051B">
        <w:rPr>
          <w:rFonts w:ascii="Arial" w:eastAsia="Arial" w:hAnsi="Arial" w:cs="Arial"/>
          <w:b/>
          <w:color w:val="000000"/>
          <w:sz w:val="22"/>
          <w:szCs w:val="22"/>
          <w:lang w:val="en-US"/>
        </w:rPr>
        <w:t>Ethics &amp; Plagiarism</w:t>
      </w:r>
      <w:r w:rsidRPr="00E9051B">
        <w:rPr>
          <w:rFonts w:ascii="Arial" w:eastAsia="Arial" w:hAnsi="Arial" w:cs="Arial"/>
          <w:bCs/>
          <w:color w:val="000000"/>
          <w:sz w:val="22"/>
          <w:szCs w:val="22"/>
          <w:lang w:val="en-US"/>
        </w:rPr>
        <w:t>.  JHU Ethics Statement: The strength of the university depends on academic and personal integrity. In this course, you must be honest and truthful. Ethical violations include cheating on exams, plagiarism, reuse of assignments, improper use of the Internet and electronic devices, unauthorized collaboration, alteration of graded assignments, forgery and falsification, lying, facilitating academic dishonesty, and unfair competition. Report any violations you witness to the instructor.  Read and adhere to JHU’s Notice on Plagiarism.</w:t>
      </w:r>
    </w:p>
    <w:p w14:paraId="7550211C" w14:textId="77777777" w:rsidR="00E9051B" w:rsidRPr="00E9051B" w:rsidRDefault="00E9051B" w:rsidP="00E9051B">
      <w:pPr>
        <w:outlineLvl w:val="2"/>
        <w:rPr>
          <w:rFonts w:ascii="Arial" w:eastAsia="Arial" w:hAnsi="Arial" w:cs="Arial"/>
          <w:bCs/>
          <w:color w:val="000000"/>
          <w:sz w:val="22"/>
          <w:szCs w:val="22"/>
          <w:lang w:val="en-US"/>
        </w:rPr>
      </w:pPr>
    </w:p>
    <w:p w14:paraId="1E1317D9" w14:textId="77777777" w:rsidR="00E9051B" w:rsidRPr="00E9051B" w:rsidRDefault="00E9051B" w:rsidP="00E9051B">
      <w:pPr>
        <w:outlineLvl w:val="2"/>
        <w:rPr>
          <w:rFonts w:ascii="Arial" w:eastAsia="Arial" w:hAnsi="Arial" w:cs="Arial"/>
          <w:bCs/>
          <w:color w:val="000000"/>
          <w:sz w:val="22"/>
          <w:szCs w:val="22"/>
          <w:lang w:val="en-US"/>
        </w:rPr>
      </w:pPr>
      <w:r w:rsidRPr="00E9051B">
        <w:rPr>
          <w:rFonts w:ascii="Arial" w:eastAsia="Arial" w:hAnsi="Arial" w:cs="Arial"/>
          <w:b/>
          <w:color w:val="000000"/>
          <w:sz w:val="22"/>
          <w:szCs w:val="22"/>
          <w:lang w:val="en-US"/>
        </w:rPr>
        <w:t>Dropping the Course</w:t>
      </w:r>
      <w:r w:rsidRPr="00E9051B">
        <w:rPr>
          <w:rFonts w:ascii="Arial" w:eastAsia="Arial" w:hAnsi="Arial" w:cs="Arial"/>
          <w:bCs/>
          <w:color w:val="000000"/>
          <w:sz w:val="22"/>
          <w:szCs w:val="22"/>
          <w:lang w:val="en-US"/>
        </w:rPr>
        <w:t>.  You are responsible for understanding the university’s policies and procedures regarding withdrawing from courses found in the current catalog. You should be aware of the current deadlines according to the Academic Calendar.</w:t>
      </w:r>
    </w:p>
    <w:p w14:paraId="5D86B03B" w14:textId="77777777" w:rsidR="00E9051B" w:rsidRPr="00E9051B" w:rsidRDefault="00E9051B" w:rsidP="00E9051B">
      <w:pPr>
        <w:outlineLvl w:val="2"/>
        <w:rPr>
          <w:rFonts w:ascii="Arial" w:eastAsia="Arial" w:hAnsi="Arial" w:cs="Arial"/>
          <w:bCs/>
          <w:color w:val="000000"/>
          <w:sz w:val="22"/>
          <w:szCs w:val="22"/>
          <w:lang w:val="en-US"/>
        </w:rPr>
      </w:pPr>
    </w:p>
    <w:p w14:paraId="6411C269" w14:textId="0AE76D91" w:rsidR="00E9051B" w:rsidRDefault="00E9051B" w:rsidP="00E9051B">
      <w:pPr>
        <w:outlineLvl w:val="2"/>
        <w:rPr>
          <w:rFonts w:ascii="Arial" w:eastAsia="Arial" w:hAnsi="Arial" w:cs="Arial"/>
          <w:bCs/>
          <w:color w:val="000000"/>
          <w:sz w:val="22"/>
          <w:szCs w:val="22"/>
          <w:lang w:val="en-US"/>
        </w:rPr>
      </w:pPr>
      <w:r w:rsidRPr="00E9051B">
        <w:rPr>
          <w:rFonts w:ascii="Arial" w:eastAsia="Arial" w:hAnsi="Arial" w:cs="Arial"/>
          <w:b/>
          <w:color w:val="000000"/>
          <w:sz w:val="22"/>
          <w:szCs w:val="22"/>
          <w:lang w:val="en-US"/>
        </w:rPr>
        <w:t>Getting Help</w:t>
      </w:r>
      <w:r w:rsidRPr="00E9051B">
        <w:rPr>
          <w:rFonts w:ascii="Arial" w:eastAsia="Arial" w:hAnsi="Arial" w:cs="Arial"/>
          <w:bCs/>
          <w:color w:val="000000"/>
          <w:sz w:val="22"/>
          <w:szCs w:val="22"/>
          <w:lang w:val="en-US"/>
        </w:rPr>
        <w:t>.  You have a variety of methods to get help on Blackboard. Please consult the resource listed in the "Blackboard Help" link for important information.</w:t>
      </w:r>
      <w:r w:rsidR="00197822">
        <w:rPr>
          <w:rFonts w:ascii="Arial" w:eastAsia="Arial" w:hAnsi="Arial" w:cs="Arial"/>
          <w:bCs/>
          <w:color w:val="000000"/>
          <w:sz w:val="22"/>
          <w:szCs w:val="22"/>
          <w:lang w:val="en-US"/>
        </w:rPr>
        <w:t xml:space="preserve"> </w:t>
      </w:r>
      <w:r w:rsidRPr="00E9051B">
        <w:rPr>
          <w:rFonts w:ascii="Arial" w:eastAsia="Arial" w:hAnsi="Arial" w:cs="Arial"/>
          <w:bCs/>
          <w:color w:val="000000"/>
          <w:sz w:val="22"/>
          <w:szCs w:val="22"/>
          <w:lang w:val="en-US"/>
        </w:rPr>
        <w:t>If you encounter technical difficulty in completing or submitting any online assessment, please immediately contact the designated help desk listed on the AAP online support page. Also, contact your instructor at the email address listed in the syllabus.</w:t>
      </w:r>
    </w:p>
    <w:p w14:paraId="6B62F82A" w14:textId="77777777" w:rsidR="00197822" w:rsidRPr="00E9051B" w:rsidRDefault="00197822" w:rsidP="00E9051B">
      <w:pPr>
        <w:outlineLvl w:val="2"/>
        <w:rPr>
          <w:rFonts w:ascii="Arial" w:eastAsia="Arial" w:hAnsi="Arial" w:cs="Arial"/>
          <w:bCs/>
          <w:color w:val="000000"/>
          <w:sz w:val="22"/>
          <w:szCs w:val="22"/>
          <w:lang w:val="en-US"/>
        </w:rPr>
      </w:pPr>
    </w:p>
    <w:p w14:paraId="20033B08" w14:textId="41CB0D4F" w:rsidR="00E9051B" w:rsidRPr="00E9051B" w:rsidRDefault="00E9051B" w:rsidP="00E9051B">
      <w:pPr>
        <w:outlineLvl w:val="2"/>
        <w:rPr>
          <w:rFonts w:ascii="Arial" w:eastAsia="Arial" w:hAnsi="Arial" w:cs="Arial"/>
          <w:bCs/>
          <w:color w:val="000000"/>
          <w:sz w:val="22"/>
          <w:szCs w:val="22"/>
          <w:lang w:val="en-US"/>
        </w:rPr>
      </w:pPr>
      <w:r w:rsidRPr="00E9051B">
        <w:rPr>
          <w:rFonts w:ascii="Arial" w:eastAsia="Arial" w:hAnsi="Arial" w:cs="Arial"/>
          <w:b/>
          <w:color w:val="000000"/>
          <w:sz w:val="22"/>
          <w:szCs w:val="22"/>
          <w:lang w:val="en-US"/>
        </w:rPr>
        <w:t>Copyright Policy</w:t>
      </w:r>
      <w:r w:rsidRPr="00E9051B">
        <w:rPr>
          <w:rFonts w:ascii="Arial" w:eastAsia="Arial" w:hAnsi="Arial" w:cs="Arial"/>
          <w:bCs/>
          <w:color w:val="000000"/>
          <w:sz w:val="22"/>
          <w:szCs w:val="22"/>
          <w:lang w:val="en-US"/>
        </w:rPr>
        <w:t>.  All course material</w:t>
      </w:r>
      <w:r w:rsidR="00197822">
        <w:rPr>
          <w:rFonts w:ascii="Arial" w:eastAsia="Arial" w:hAnsi="Arial" w:cs="Arial"/>
          <w:bCs/>
          <w:color w:val="000000"/>
          <w:sz w:val="22"/>
          <w:szCs w:val="22"/>
          <w:lang w:val="en-US"/>
        </w:rPr>
        <w:t>s</w:t>
      </w:r>
      <w:r w:rsidRPr="00E9051B">
        <w:rPr>
          <w:rFonts w:ascii="Arial" w:eastAsia="Arial" w:hAnsi="Arial" w:cs="Arial"/>
          <w:bCs/>
          <w:color w:val="000000"/>
          <w:sz w:val="22"/>
          <w:szCs w:val="22"/>
          <w:lang w:val="en-US"/>
        </w:rPr>
        <w:t xml:space="preserve"> are the property of JHU and are to be used for the student's individual academic purpose only. Any dissemination, copying, reproducing, modification, displaying, or transmitting of any course material content for any other purpose is prohibited, will be considered misconduct under the JHU Copyright Compliance Policy, and may be cause for disciplinary action.</w:t>
      </w:r>
      <w:r w:rsidR="00197822">
        <w:rPr>
          <w:rFonts w:ascii="Arial" w:eastAsia="Arial" w:hAnsi="Arial" w:cs="Arial"/>
          <w:bCs/>
          <w:color w:val="000000"/>
          <w:sz w:val="22"/>
          <w:szCs w:val="22"/>
          <w:lang w:val="en-US"/>
        </w:rPr>
        <w:t xml:space="preserve"> E</w:t>
      </w:r>
      <w:r w:rsidRPr="00E9051B">
        <w:rPr>
          <w:rFonts w:ascii="Arial" w:eastAsia="Arial" w:hAnsi="Arial" w:cs="Arial"/>
          <w:bCs/>
          <w:color w:val="000000"/>
          <w:sz w:val="22"/>
          <w:szCs w:val="22"/>
          <w:lang w:val="en-US"/>
        </w:rPr>
        <w:t>ncouraging academic dishonesty or cheating by distributing information about course materials or assignments which would give an unfair advantage to others may violate AAP’s Code of Conduct and the University’s Student Conduct Code.</w:t>
      </w:r>
    </w:p>
    <w:p w14:paraId="36FC5695" w14:textId="77777777" w:rsidR="00E9051B" w:rsidRPr="00E9051B" w:rsidRDefault="00E9051B" w:rsidP="00E9051B">
      <w:pPr>
        <w:outlineLvl w:val="2"/>
        <w:rPr>
          <w:rFonts w:ascii="Arial" w:eastAsia="Arial" w:hAnsi="Arial" w:cs="Arial"/>
          <w:bCs/>
          <w:color w:val="000000"/>
          <w:sz w:val="22"/>
          <w:szCs w:val="22"/>
          <w:lang w:val="en-US"/>
        </w:rPr>
      </w:pPr>
    </w:p>
    <w:p w14:paraId="09926035" w14:textId="77777777" w:rsidR="00E9051B" w:rsidRPr="00E9051B" w:rsidRDefault="00E9051B" w:rsidP="00E9051B">
      <w:pPr>
        <w:outlineLvl w:val="2"/>
        <w:rPr>
          <w:rFonts w:ascii="Arial" w:eastAsia="Arial" w:hAnsi="Arial" w:cs="Arial"/>
          <w:bCs/>
          <w:color w:val="000000"/>
          <w:sz w:val="22"/>
          <w:szCs w:val="22"/>
          <w:lang w:val="en-US"/>
        </w:rPr>
      </w:pPr>
      <w:r w:rsidRPr="00E9051B">
        <w:rPr>
          <w:rFonts w:ascii="Arial" w:eastAsia="Arial" w:hAnsi="Arial" w:cs="Arial"/>
          <w:bCs/>
          <w:color w:val="000000"/>
          <w:sz w:val="22"/>
          <w:szCs w:val="22"/>
          <w:lang w:val="en-US"/>
        </w:rPr>
        <w:t>Specifically, recordings, course materials, and lecture notes may not be exchanged or distributed for commercial purposes, for compensation, or for any purpose other than use by students enrolled in the class. Other distributions of such materials by students may be deemed to violate the above University policies and be subject to disciplinary action.</w:t>
      </w:r>
    </w:p>
    <w:p w14:paraId="4F818F12" w14:textId="77777777" w:rsidR="00E9051B" w:rsidRPr="00E9051B" w:rsidRDefault="00E9051B" w:rsidP="00E9051B">
      <w:pPr>
        <w:outlineLvl w:val="2"/>
        <w:rPr>
          <w:rFonts w:ascii="Arial" w:eastAsia="Arial" w:hAnsi="Arial" w:cs="Arial"/>
          <w:bCs/>
          <w:color w:val="000000"/>
          <w:sz w:val="22"/>
          <w:szCs w:val="22"/>
          <w:lang w:val="en-US"/>
        </w:rPr>
      </w:pPr>
    </w:p>
    <w:p w14:paraId="385A79C2" w14:textId="77777777" w:rsidR="00E9051B" w:rsidRPr="00E9051B" w:rsidRDefault="00E9051B" w:rsidP="00E9051B">
      <w:pPr>
        <w:outlineLvl w:val="2"/>
        <w:rPr>
          <w:rFonts w:ascii="Arial" w:eastAsia="Arial" w:hAnsi="Arial" w:cs="Arial"/>
          <w:bCs/>
          <w:color w:val="000000"/>
          <w:sz w:val="22"/>
          <w:szCs w:val="22"/>
          <w:lang w:val="en-US"/>
        </w:rPr>
      </w:pPr>
      <w:r w:rsidRPr="00E9051B">
        <w:rPr>
          <w:rFonts w:ascii="Arial" w:eastAsia="Arial" w:hAnsi="Arial" w:cs="Arial"/>
          <w:b/>
          <w:color w:val="000000"/>
          <w:sz w:val="22"/>
          <w:szCs w:val="22"/>
          <w:lang w:val="en-US"/>
        </w:rPr>
        <w:t>Code of Conduct</w:t>
      </w:r>
      <w:r w:rsidRPr="00E9051B">
        <w:rPr>
          <w:rFonts w:ascii="Arial" w:eastAsia="Arial" w:hAnsi="Arial" w:cs="Arial"/>
          <w:bCs/>
          <w:color w:val="000000"/>
          <w:sz w:val="22"/>
          <w:szCs w:val="22"/>
          <w:lang w:val="en-US"/>
        </w:rPr>
        <w:t>.  To better support all students, the Johns Hopkins University non-academic Student Conduct Code has been integrated and updated to include all divisions of the University. In addition, it is important to note that all AAP students are still accountable for the Code of Conduct for Advanced Academic Programs.</w:t>
      </w:r>
    </w:p>
    <w:p w14:paraId="04AB273D" w14:textId="2FA6FCBA" w:rsidR="00E9051B" w:rsidRPr="00E9051B" w:rsidRDefault="00E9051B" w:rsidP="00E9051B">
      <w:pPr>
        <w:outlineLvl w:val="2"/>
        <w:rPr>
          <w:rFonts w:ascii="Arial" w:eastAsia="Arial" w:hAnsi="Arial" w:cs="Arial"/>
          <w:bCs/>
          <w:color w:val="000000"/>
          <w:sz w:val="22"/>
          <w:szCs w:val="22"/>
          <w:lang w:val="en-US"/>
        </w:rPr>
      </w:pPr>
      <w:r w:rsidRPr="00E9051B">
        <w:rPr>
          <w:rFonts w:ascii="Arial" w:eastAsia="Arial" w:hAnsi="Arial" w:cs="Arial"/>
          <w:b/>
          <w:color w:val="000000"/>
          <w:sz w:val="22"/>
          <w:szCs w:val="22"/>
          <w:lang w:val="en-US"/>
        </w:rPr>
        <w:lastRenderedPageBreak/>
        <w:t>Title IX Confidentiality and Mandatory Reporting</w:t>
      </w:r>
      <w:r w:rsidRPr="00E9051B">
        <w:rPr>
          <w:rFonts w:ascii="Arial" w:eastAsia="Arial" w:hAnsi="Arial" w:cs="Arial"/>
          <w:bCs/>
          <w:color w:val="000000"/>
          <w:sz w:val="22"/>
          <w:szCs w:val="22"/>
          <w:lang w:val="en-US"/>
        </w:rPr>
        <w:t>.  As an instructor, one of my responsibilities is to help create a safe and inclusive learning environment on our campus. I also have mandatory reporting responsibilities related to my role as a Responsible Employee under the Sexual Misconduct Policy &amp; Procedures (which prohibits sexual harassment, sexual assault, relationship violence and stalking), as well as the General Anti-Harassment Policy (which prohibits all types of protected status based discrimination and harassment).</w:t>
      </w:r>
    </w:p>
    <w:p w14:paraId="4EF75235" w14:textId="77777777" w:rsidR="00E9051B" w:rsidRPr="00E9051B" w:rsidRDefault="00E9051B" w:rsidP="00E9051B">
      <w:pPr>
        <w:outlineLvl w:val="2"/>
        <w:rPr>
          <w:rFonts w:ascii="Arial" w:eastAsia="Arial" w:hAnsi="Arial" w:cs="Arial"/>
          <w:bCs/>
          <w:color w:val="000000"/>
          <w:sz w:val="22"/>
          <w:szCs w:val="22"/>
          <w:lang w:val="en-US"/>
        </w:rPr>
      </w:pPr>
      <w:r w:rsidRPr="00E9051B">
        <w:rPr>
          <w:rFonts w:ascii="Arial" w:eastAsia="Arial" w:hAnsi="Arial" w:cs="Arial"/>
          <w:bCs/>
          <w:color w:val="000000"/>
          <w:sz w:val="22"/>
          <w:szCs w:val="22"/>
          <w:lang w:val="en-US"/>
        </w:rPr>
        <w:t xml:space="preserve">It is my goal that you feel able to share information related to your life experiences in classroom discussions, in your written work, and in our one-on-one meetings. I will seek to keep information you share private to the greatest extent possible. However, I am required to share information that I learn of regarding sexual misconduct, as well as protected </w:t>
      </w:r>
      <w:proofErr w:type="gramStart"/>
      <w:r w:rsidRPr="00E9051B">
        <w:rPr>
          <w:rFonts w:ascii="Arial" w:eastAsia="Arial" w:hAnsi="Arial" w:cs="Arial"/>
          <w:bCs/>
          <w:color w:val="000000"/>
          <w:sz w:val="22"/>
          <w:szCs w:val="22"/>
          <w:lang w:val="en-US"/>
        </w:rPr>
        <w:t>status based</w:t>
      </w:r>
      <w:proofErr w:type="gramEnd"/>
      <w:r w:rsidRPr="00E9051B">
        <w:rPr>
          <w:rFonts w:ascii="Arial" w:eastAsia="Arial" w:hAnsi="Arial" w:cs="Arial"/>
          <w:bCs/>
          <w:color w:val="000000"/>
          <w:sz w:val="22"/>
          <w:szCs w:val="22"/>
          <w:lang w:val="en-US"/>
        </w:rPr>
        <w:t xml:space="preserve"> harassment and discrimination, with the Office of Institutional Equity (OIE).</w:t>
      </w:r>
    </w:p>
    <w:p w14:paraId="0119A026" w14:textId="77777777" w:rsidR="00E9051B" w:rsidRPr="00E9051B" w:rsidRDefault="00E9051B" w:rsidP="00E9051B">
      <w:pPr>
        <w:outlineLvl w:val="2"/>
        <w:rPr>
          <w:rFonts w:ascii="Arial" w:eastAsia="Arial" w:hAnsi="Arial" w:cs="Arial"/>
          <w:bCs/>
          <w:color w:val="000000"/>
          <w:sz w:val="22"/>
          <w:szCs w:val="22"/>
          <w:lang w:val="en-US"/>
        </w:rPr>
      </w:pPr>
    </w:p>
    <w:p w14:paraId="4F21885A" w14:textId="77777777" w:rsidR="00E9051B" w:rsidRPr="00E9051B" w:rsidRDefault="00E9051B" w:rsidP="00E9051B">
      <w:pPr>
        <w:outlineLvl w:val="2"/>
        <w:rPr>
          <w:rFonts w:ascii="Arial" w:eastAsia="Arial" w:hAnsi="Arial" w:cs="Arial"/>
          <w:bCs/>
          <w:color w:val="000000"/>
          <w:sz w:val="22"/>
          <w:szCs w:val="22"/>
          <w:lang w:val="en-US"/>
        </w:rPr>
      </w:pPr>
      <w:r w:rsidRPr="00E9051B">
        <w:rPr>
          <w:rFonts w:ascii="Arial" w:eastAsia="Arial" w:hAnsi="Arial" w:cs="Arial"/>
          <w:bCs/>
          <w:color w:val="000000"/>
          <w:sz w:val="22"/>
          <w:szCs w:val="22"/>
          <w:lang w:val="en-US"/>
        </w:rPr>
        <w:t xml:space="preserve">For a list of individuals/offices who can speak with you confidentially, please see Appendix B of the JHU Sexual Misconduct Policies and Laws.  For more information on both policies mentioned above, please see: JHU Relevant Policies, Codes, Statements and Principles. Please also note that certain faculty and other University community members also have a duty as a designated Campus Safety Authority under the </w:t>
      </w:r>
      <w:proofErr w:type="spellStart"/>
      <w:r w:rsidRPr="00E9051B">
        <w:rPr>
          <w:rFonts w:ascii="Arial" w:eastAsia="Arial" w:hAnsi="Arial" w:cs="Arial"/>
          <w:bCs/>
          <w:color w:val="000000"/>
          <w:sz w:val="22"/>
          <w:szCs w:val="22"/>
          <w:lang w:val="en-US"/>
        </w:rPr>
        <w:t>Clery</w:t>
      </w:r>
      <w:proofErr w:type="spellEnd"/>
      <w:r w:rsidRPr="00E9051B">
        <w:rPr>
          <w:rFonts w:ascii="Arial" w:eastAsia="Arial" w:hAnsi="Arial" w:cs="Arial"/>
          <w:bCs/>
          <w:color w:val="000000"/>
          <w:sz w:val="22"/>
          <w:szCs w:val="22"/>
          <w:lang w:val="en-US"/>
        </w:rPr>
        <w:t xml:space="preserve"> Act to notify campus security of certain crimes, as well as a duty under State law and University policy to report suspected child abuse and/or neglect.</w:t>
      </w:r>
    </w:p>
    <w:p w14:paraId="40D42B08" w14:textId="77777777" w:rsidR="00E9051B" w:rsidRPr="00BE0D2C" w:rsidRDefault="00E9051B" w:rsidP="007204BC">
      <w:pPr>
        <w:widowControl/>
        <w:ind w:hanging="14"/>
        <w:rPr>
          <w:rFonts w:ascii="Arial" w:eastAsia="Arial" w:hAnsi="Arial" w:cs="Arial"/>
          <w:b/>
          <w:bCs/>
          <w:color w:val="000000"/>
          <w:sz w:val="22"/>
          <w:szCs w:val="22"/>
          <w:lang w:val="en-US"/>
        </w:rPr>
      </w:pPr>
    </w:p>
    <w:p w14:paraId="1669007C" w14:textId="77777777" w:rsidR="007204BC" w:rsidRPr="00BE0D2C" w:rsidRDefault="007204BC" w:rsidP="007204BC">
      <w:pPr>
        <w:widowControl/>
        <w:rPr>
          <w:rFonts w:ascii="Arial" w:eastAsia="Arial" w:hAnsi="Arial" w:cs="Arial"/>
          <w:b/>
          <w:color w:val="000000"/>
          <w:sz w:val="22"/>
          <w:szCs w:val="22"/>
          <w:lang w:val="en-US"/>
        </w:rPr>
      </w:pPr>
    </w:p>
    <w:p w14:paraId="7EFB54B8" w14:textId="4D25CDC6" w:rsidR="007204BC" w:rsidRPr="00BE0D2C" w:rsidRDefault="007204BC" w:rsidP="007204BC">
      <w:pPr>
        <w:jc w:val="both"/>
        <w:outlineLvl w:val="2"/>
        <w:rPr>
          <w:rFonts w:ascii="Arial" w:eastAsia="Arial" w:hAnsi="Arial" w:cs="Arial"/>
          <w:b/>
          <w:color w:val="000000"/>
          <w:sz w:val="22"/>
          <w:szCs w:val="22"/>
          <w:lang w:val="en-US"/>
        </w:rPr>
      </w:pPr>
      <w:r w:rsidRPr="00BE0D2C">
        <w:rPr>
          <w:rFonts w:ascii="Arial" w:eastAsia="Arial" w:hAnsi="Arial" w:cs="Arial"/>
          <w:b/>
          <w:color w:val="000000"/>
          <w:sz w:val="22"/>
          <w:szCs w:val="22"/>
          <w:lang w:val="en-US"/>
        </w:rPr>
        <w:t>Course Schedule</w:t>
      </w:r>
    </w:p>
    <w:p w14:paraId="0AEE1F38" w14:textId="1C4D80B3" w:rsidR="007204BC" w:rsidRDefault="007204BC" w:rsidP="007204BC">
      <w:pPr>
        <w:keepNext/>
        <w:keepLines/>
        <w:outlineLvl w:val="3"/>
        <w:rPr>
          <w:rFonts w:ascii="Arial" w:eastAsia="Times New Roman" w:hAnsi="Arial" w:cs="Arial"/>
          <w:color w:val="2E74B5"/>
          <w:sz w:val="22"/>
          <w:szCs w:val="22"/>
          <w:lang w:val="en-US"/>
        </w:rPr>
      </w:pPr>
    </w:p>
    <w:p w14:paraId="6C304AEF" w14:textId="7764F1F4" w:rsidR="007204BC" w:rsidRPr="00BE0D2C" w:rsidRDefault="007204BC" w:rsidP="007204BC">
      <w:pPr>
        <w:keepNext/>
        <w:keepLines/>
        <w:outlineLvl w:val="3"/>
        <w:rPr>
          <w:rFonts w:ascii="Arial" w:eastAsia="Times New Roman" w:hAnsi="Arial" w:cs="Arial"/>
          <w:i/>
          <w:iCs/>
          <w:color w:val="2E74B5"/>
          <w:sz w:val="22"/>
          <w:szCs w:val="22"/>
          <w:lang w:val="en-US"/>
        </w:rPr>
      </w:pPr>
      <w:r w:rsidRPr="00BE0D2C">
        <w:rPr>
          <w:rFonts w:ascii="Arial" w:eastAsia="Times New Roman" w:hAnsi="Arial" w:cs="Arial"/>
          <w:i/>
          <w:iCs/>
          <w:color w:val="2E74B5"/>
          <w:sz w:val="22"/>
          <w:szCs w:val="22"/>
          <w:lang w:val="en-US"/>
        </w:rPr>
        <w:t xml:space="preserve">Lesson 1- </w:t>
      </w:r>
      <w:r w:rsidR="00E13B9F">
        <w:rPr>
          <w:rFonts w:ascii="Arial" w:eastAsia="Times New Roman" w:hAnsi="Arial" w:cs="Arial"/>
          <w:i/>
          <w:iCs/>
          <w:color w:val="2E74B5"/>
          <w:sz w:val="22"/>
          <w:szCs w:val="22"/>
          <w:lang w:val="en-US"/>
        </w:rPr>
        <w:t>The Public Diplomacy Enterprise</w:t>
      </w:r>
    </w:p>
    <w:p w14:paraId="13B79762" w14:textId="78CF5876" w:rsidR="007204BC" w:rsidRPr="00BE0D2C" w:rsidRDefault="00E13B9F" w:rsidP="007204BC">
      <w:pPr>
        <w:rPr>
          <w:rFonts w:ascii="Arial" w:eastAsia="Times New Roman" w:hAnsi="Arial" w:cs="Arial"/>
          <w:i/>
          <w:sz w:val="22"/>
          <w:szCs w:val="22"/>
          <w:lang w:val="en-US"/>
        </w:rPr>
      </w:pPr>
      <w:r>
        <w:rPr>
          <w:rFonts w:ascii="Arial" w:eastAsia="Times New Roman" w:hAnsi="Arial" w:cs="Arial"/>
          <w:i/>
          <w:sz w:val="22"/>
          <w:szCs w:val="22"/>
          <w:lang w:val="en-US"/>
        </w:rPr>
        <w:t>January 24 – February 1</w:t>
      </w:r>
    </w:p>
    <w:p w14:paraId="05373517" w14:textId="77777777" w:rsidR="007204BC" w:rsidRPr="00823DCF" w:rsidRDefault="007204BC" w:rsidP="007204BC">
      <w:pPr>
        <w:rPr>
          <w:rFonts w:ascii="Arial" w:eastAsia="Times New Roman" w:hAnsi="Arial" w:cs="Arial"/>
          <w:sz w:val="22"/>
          <w:szCs w:val="22"/>
          <w:lang w:val="en-US"/>
        </w:rPr>
      </w:pPr>
    </w:p>
    <w:p w14:paraId="3E7075C0" w14:textId="178587C6" w:rsidR="00BE0D2C" w:rsidRDefault="00974AD8">
      <w:pPr>
        <w:rPr>
          <w:rFonts w:ascii="Arial" w:eastAsia="Times New Roman" w:hAnsi="Arial" w:cs="Arial"/>
          <w:sz w:val="22"/>
          <w:szCs w:val="22"/>
          <w:lang w:val="en-US"/>
        </w:rPr>
      </w:pPr>
      <w:r>
        <w:rPr>
          <w:rFonts w:ascii="Arial" w:eastAsia="Times New Roman" w:hAnsi="Arial" w:cs="Arial"/>
          <w:sz w:val="22"/>
          <w:szCs w:val="22"/>
          <w:lang w:val="en-US"/>
        </w:rPr>
        <w:t>This week’s learning objectives are to define public diplomacy; gain historical context for the public diplomacy mission; and become familiar with the organizations and programs that constitute the public diplomacy enterprise.</w:t>
      </w:r>
    </w:p>
    <w:p w14:paraId="78B68261" w14:textId="0CB4C013" w:rsidR="00974AD8" w:rsidRDefault="00974AD8" w:rsidP="00EF763D">
      <w:pPr>
        <w:rPr>
          <w:rFonts w:ascii="Arial" w:eastAsia="Times New Roman" w:hAnsi="Arial" w:cs="Arial"/>
          <w:sz w:val="22"/>
          <w:szCs w:val="22"/>
          <w:lang w:val="en-US"/>
        </w:rPr>
      </w:pPr>
    </w:p>
    <w:p w14:paraId="73E94045" w14:textId="290A6AB5" w:rsidR="00E5345B" w:rsidRDefault="00E5345B" w:rsidP="00AD462F">
      <w:pPr>
        <w:pStyle w:val="ListParagraph"/>
        <w:numPr>
          <w:ilvl w:val="0"/>
          <w:numId w:val="9"/>
        </w:numPr>
        <w:rPr>
          <w:rFonts w:ascii="Arial" w:hAnsi="Arial" w:cs="Arial"/>
          <w:sz w:val="22"/>
          <w:szCs w:val="22"/>
        </w:rPr>
      </w:pPr>
      <w:r>
        <w:rPr>
          <w:rFonts w:ascii="Arial" w:hAnsi="Arial" w:cs="Arial"/>
          <w:sz w:val="22"/>
          <w:szCs w:val="22"/>
        </w:rPr>
        <w:t>Introduce yourself to your classmates through the Ice Breaker Blackboard discussion forum.</w:t>
      </w:r>
    </w:p>
    <w:p w14:paraId="27807CDC" w14:textId="77777777" w:rsidR="00E5345B" w:rsidRDefault="00E5345B" w:rsidP="00E5345B">
      <w:pPr>
        <w:pStyle w:val="ListParagraph"/>
        <w:ind w:left="360"/>
        <w:rPr>
          <w:rFonts w:ascii="Arial" w:hAnsi="Arial" w:cs="Arial"/>
          <w:sz w:val="22"/>
          <w:szCs w:val="22"/>
        </w:rPr>
      </w:pPr>
    </w:p>
    <w:p w14:paraId="4C98D766" w14:textId="0FAC6B1D" w:rsidR="00974AD8" w:rsidRDefault="00EF763D" w:rsidP="00AD462F">
      <w:pPr>
        <w:pStyle w:val="ListParagraph"/>
        <w:numPr>
          <w:ilvl w:val="0"/>
          <w:numId w:val="9"/>
        </w:numPr>
        <w:rPr>
          <w:rFonts w:ascii="Arial" w:hAnsi="Arial" w:cs="Arial"/>
          <w:sz w:val="22"/>
          <w:szCs w:val="22"/>
        </w:rPr>
      </w:pPr>
      <w:r w:rsidRPr="00EF763D">
        <w:rPr>
          <w:rFonts w:ascii="Arial" w:hAnsi="Arial" w:cs="Arial"/>
          <w:sz w:val="22"/>
          <w:szCs w:val="22"/>
        </w:rPr>
        <w:t>Watch the lecture and complete the r</w:t>
      </w:r>
      <w:r w:rsidR="00974AD8" w:rsidRPr="00EF763D">
        <w:rPr>
          <w:rFonts w:ascii="Arial" w:hAnsi="Arial" w:cs="Arial"/>
          <w:sz w:val="22"/>
          <w:szCs w:val="22"/>
        </w:rPr>
        <w:t>eadings:</w:t>
      </w:r>
    </w:p>
    <w:p w14:paraId="6565CF45" w14:textId="77777777" w:rsidR="00E5345B" w:rsidRPr="00E5345B" w:rsidRDefault="00E5345B" w:rsidP="00E5345B">
      <w:pPr>
        <w:pStyle w:val="ListParagraph"/>
        <w:rPr>
          <w:rFonts w:ascii="Arial" w:hAnsi="Arial" w:cs="Arial"/>
          <w:sz w:val="22"/>
          <w:szCs w:val="22"/>
        </w:rPr>
      </w:pPr>
    </w:p>
    <w:p w14:paraId="6E53EF72" w14:textId="4394DC53" w:rsidR="001E3D4E" w:rsidRDefault="001E3D4E" w:rsidP="00E5345B">
      <w:pPr>
        <w:pStyle w:val="ListParagraph"/>
        <w:ind w:left="360"/>
        <w:rPr>
          <w:rFonts w:ascii="Arial" w:hAnsi="Arial" w:cs="Arial"/>
          <w:sz w:val="22"/>
          <w:szCs w:val="22"/>
        </w:rPr>
      </w:pPr>
      <w:r>
        <w:rPr>
          <w:rFonts w:ascii="Arial" w:hAnsi="Arial" w:cs="Arial"/>
          <w:sz w:val="22"/>
          <w:szCs w:val="22"/>
        </w:rPr>
        <w:t xml:space="preserve">Geoffrey </w:t>
      </w:r>
      <w:r w:rsidRPr="001E3D4E">
        <w:rPr>
          <w:rFonts w:ascii="Arial" w:hAnsi="Arial" w:cs="Arial"/>
          <w:sz w:val="22"/>
          <w:szCs w:val="22"/>
        </w:rPr>
        <w:t>Cowan</w:t>
      </w:r>
      <w:r>
        <w:rPr>
          <w:rFonts w:ascii="Arial" w:hAnsi="Arial" w:cs="Arial"/>
          <w:sz w:val="22"/>
          <w:szCs w:val="22"/>
        </w:rPr>
        <w:t xml:space="preserve"> and </w:t>
      </w:r>
      <w:r w:rsidRPr="001E3D4E">
        <w:rPr>
          <w:rFonts w:ascii="Arial" w:hAnsi="Arial" w:cs="Arial"/>
          <w:sz w:val="22"/>
          <w:szCs w:val="22"/>
        </w:rPr>
        <w:t>Amelia Arsenault</w:t>
      </w:r>
      <w:r w:rsidR="0000713A">
        <w:rPr>
          <w:rFonts w:ascii="Arial" w:hAnsi="Arial" w:cs="Arial"/>
          <w:sz w:val="22"/>
          <w:szCs w:val="22"/>
        </w:rPr>
        <w:t xml:space="preserve">, </w:t>
      </w:r>
      <w:r w:rsidRPr="001E3D4E">
        <w:rPr>
          <w:rFonts w:ascii="Arial" w:hAnsi="Arial" w:cs="Arial"/>
          <w:sz w:val="22"/>
          <w:szCs w:val="22"/>
        </w:rPr>
        <w:t>“Moving from Monologue to Dialogue to Collaboration</w:t>
      </w:r>
      <w:r w:rsidR="0000713A">
        <w:rPr>
          <w:rFonts w:ascii="Arial" w:hAnsi="Arial" w:cs="Arial"/>
          <w:sz w:val="22"/>
          <w:szCs w:val="22"/>
        </w:rPr>
        <w:t xml:space="preserve">.” </w:t>
      </w:r>
      <w:r w:rsidRPr="001E3D4E">
        <w:rPr>
          <w:rFonts w:ascii="Arial" w:hAnsi="Arial" w:cs="Arial"/>
          <w:sz w:val="22"/>
          <w:szCs w:val="22"/>
        </w:rPr>
        <w:t xml:space="preserve">  </w:t>
      </w:r>
    </w:p>
    <w:p w14:paraId="33B7F188" w14:textId="77777777" w:rsidR="00D226D7" w:rsidRDefault="00D226D7" w:rsidP="00E5345B">
      <w:pPr>
        <w:pStyle w:val="ListParagraph"/>
        <w:ind w:left="360"/>
        <w:rPr>
          <w:rFonts w:ascii="Arial" w:hAnsi="Arial" w:cs="Arial"/>
          <w:sz w:val="22"/>
          <w:szCs w:val="22"/>
        </w:rPr>
      </w:pPr>
    </w:p>
    <w:p w14:paraId="2CEF631C" w14:textId="32B9C40D" w:rsidR="00B84D9E" w:rsidRPr="00EF763D" w:rsidRDefault="00B84D9E" w:rsidP="00E5345B">
      <w:pPr>
        <w:pStyle w:val="ListParagraph"/>
        <w:ind w:left="360"/>
        <w:rPr>
          <w:rFonts w:ascii="Arial" w:hAnsi="Arial" w:cs="Arial"/>
          <w:sz w:val="22"/>
          <w:szCs w:val="22"/>
        </w:rPr>
      </w:pPr>
      <w:r>
        <w:rPr>
          <w:rFonts w:ascii="Arial" w:hAnsi="Arial" w:cs="Arial"/>
          <w:sz w:val="22"/>
          <w:szCs w:val="22"/>
        </w:rPr>
        <w:t xml:space="preserve">Anthony C. E. </w:t>
      </w:r>
      <w:proofErr w:type="spellStart"/>
      <w:r>
        <w:rPr>
          <w:rFonts w:ascii="Arial" w:hAnsi="Arial" w:cs="Arial"/>
          <w:sz w:val="22"/>
          <w:szCs w:val="22"/>
        </w:rPr>
        <w:t>Quainton</w:t>
      </w:r>
      <w:proofErr w:type="spellEnd"/>
      <w:r>
        <w:rPr>
          <w:rFonts w:ascii="Arial" w:hAnsi="Arial" w:cs="Arial"/>
          <w:sz w:val="22"/>
          <w:szCs w:val="22"/>
        </w:rPr>
        <w:t>, “Public Diplomacy:  Can It Be Defined?”</w:t>
      </w:r>
    </w:p>
    <w:p w14:paraId="338C4784" w14:textId="17191753" w:rsidR="00974AD8" w:rsidRDefault="00974AD8" w:rsidP="00EF763D">
      <w:pPr>
        <w:rPr>
          <w:rFonts w:ascii="Arial" w:hAnsi="Arial" w:cs="Arial"/>
          <w:sz w:val="22"/>
          <w:szCs w:val="22"/>
        </w:rPr>
      </w:pPr>
    </w:p>
    <w:p w14:paraId="38A0934F" w14:textId="2873F28D" w:rsidR="005D66D7" w:rsidRPr="00EF763D" w:rsidRDefault="005D66D7" w:rsidP="00AD462F">
      <w:pPr>
        <w:pStyle w:val="ListParagraph"/>
        <w:numPr>
          <w:ilvl w:val="0"/>
          <w:numId w:val="9"/>
        </w:numPr>
        <w:rPr>
          <w:rFonts w:ascii="Arial" w:hAnsi="Arial" w:cs="Arial"/>
          <w:sz w:val="22"/>
          <w:szCs w:val="22"/>
        </w:rPr>
      </w:pPr>
      <w:r w:rsidRPr="00EF763D">
        <w:rPr>
          <w:rFonts w:ascii="Arial" w:hAnsi="Arial" w:cs="Arial"/>
          <w:sz w:val="22"/>
          <w:szCs w:val="22"/>
        </w:rPr>
        <w:t xml:space="preserve">Weekly activity:  </w:t>
      </w:r>
      <w:r w:rsidR="00DC7C92" w:rsidRPr="00EF763D">
        <w:rPr>
          <w:rFonts w:ascii="Arial" w:hAnsi="Arial" w:cs="Arial"/>
          <w:sz w:val="22"/>
          <w:szCs w:val="22"/>
        </w:rPr>
        <w:t>I</w:t>
      </w:r>
      <w:r w:rsidRPr="00EF763D">
        <w:rPr>
          <w:rFonts w:ascii="Arial" w:hAnsi="Arial" w:cs="Arial"/>
          <w:sz w:val="22"/>
          <w:szCs w:val="22"/>
        </w:rPr>
        <w:t xml:space="preserve">ntroduce an individually assigned organization that belongs to the public diplomacy enterprise to </w:t>
      </w:r>
      <w:r w:rsidR="00DC7C92" w:rsidRPr="00EF763D">
        <w:rPr>
          <w:rFonts w:ascii="Arial" w:hAnsi="Arial" w:cs="Arial"/>
          <w:sz w:val="22"/>
          <w:szCs w:val="22"/>
        </w:rPr>
        <w:t>your</w:t>
      </w:r>
      <w:r w:rsidRPr="00EF763D">
        <w:rPr>
          <w:rFonts w:ascii="Arial" w:hAnsi="Arial" w:cs="Arial"/>
          <w:sz w:val="22"/>
          <w:szCs w:val="22"/>
        </w:rPr>
        <w:t xml:space="preserve"> classmates through a Blackboard discussion forum.</w:t>
      </w:r>
      <w:r w:rsidR="0069207D">
        <w:rPr>
          <w:rFonts w:ascii="Arial" w:hAnsi="Arial" w:cs="Arial"/>
          <w:sz w:val="22"/>
          <w:szCs w:val="22"/>
        </w:rPr>
        <w:t xml:space="preserve"> Provide the “5Ws”</w:t>
      </w:r>
      <w:r w:rsidR="001E16AB">
        <w:rPr>
          <w:rFonts w:ascii="Arial" w:hAnsi="Arial" w:cs="Arial"/>
          <w:sz w:val="22"/>
          <w:szCs w:val="22"/>
        </w:rPr>
        <w:t xml:space="preserve">:  </w:t>
      </w:r>
      <w:r w:rsidR="0069207D" w:rsidRPr="0069207D">
        <w:rPr>
          <w:rFonts w:ascii="Arial" w:hAnsi="Arial" w:cs="Arial"/>
          <w:b/>
          <w:bCs/>
          <w:sz w:val="22"/>
          <w:szCs w:val="22"/>
        </w:rPr>
        <w:t>what</w:t>
      </w:r>
      <w:r w:rsidR="0069207D">
        <w:rPr>
          <w:rFonts w:ascii="Arial" w:hAnsi="Arial" w:cs="Arial"/>
          <w:sz w:val="22"/>
          <w:szCs w:val="22"/>
        </w:rPr>
        <w:t xml:space="preserve"> the organization or entity does; </w:t>
      </w:r>
      <w:r w:rsidR="0069207D" w:rsidRPr="0069207D">
        <w:rPr>
          <w:rFonts w:ascii="Arial" w:hAnsi="Arial" w:cs="Arial"/>
          <w:b/>
          <w:bCs/>
          <w:sz w:val="22"/>
          <w:szCs w:val="22"/>
        </w:rPr>
        <w:t>who</w:t>
      </w:r>
      <w:r w:rsidR="0069207D">
        <w:rPr>
          <w:rFonts w:ascii="Arial" w:hAnsi="Arial" w:cs="Arial"/>
          <w:sz w:val="22"/>
          <w:szCs w:val="22"/>
        </w:rPr>
        <w:t xml:space="preserve"> lead</w:t>
      </w:r>
      <w:r w:rsidR="00650FA6">
        <w:rPr>
          <w:rFonts w:ascii="Arial" w:hAnsi="Arial" w:cs="Arial"/>
          <w:sz w:val="22"/>
          <w:szCs w:val="22"/>
        </w:rPr>
        <w:t>s</w:t>
      </w:r>
      <w:r w:rsidR="0069207D">
        <w:rPr>
          <w:rFonts w:ascii="Arial" w:hAnsi="Arial" w:cs="Arial"/>
          <w:sz w:val="22"/>
          <w:szCs w:val="22"/>
        </w:rPr>
        <w:t xml:space="preserve"> it and </w:t>
      </w:r>
      <w:r w:rsidR="00650FA6" w:rsidRPr="00650FA6">
        <w:rPr>
          <w:rFonts w:ascii="Arial" w:hAnsi="Arial" w:cs="Arial"/>
          <w:b/>
          <w:bCs/>
          <w:sz w:val="22"/>
          <w:szCs w:val="22"/>
        </w:rPr>
        <w:t>whom</w:t>
      </w:r>
      <w:r w:rsidR="0069207D">
        <w:rPr>
          <w:rFonts w:ascii="Arial" w:hAnsi="Arial" w:cs="Arial"/>
          <w:sz w:val="22"/>
          <w:szCs w:val="22"/>
        </w:rPr>
        <w:t xml:space="preserve"> it serve</w:t>
      </w:r>
      <w:r w:rsidR="00650FA6">
        <w:rPr>
          <w:rFonts w:ascii="Arial" w:hAnsi="Arial" w:cs="Arial"/>
          <w:sz w:val="22"/>
          <w:szCs w:val="22"/>
        </w:rPr>
        <w:t>s</w:t>
      </w:r>
      <w:r w:rsidR="0069207D">
        <w:rPr>
          <w:rFonts w:ascii="Arial" w:hAnsi="Arial" w:cs="Arial"/>
          <w:sz w:val="22"/>
          <w:szCs w:val="22"/>
        </w:rPr>
        <w:t xml:space="preserve"> or benefit</w:t>
      </w:r>
      <w:r w:rsidR="00650FA6">
        <w:rPr>
          <w:rFonts w:ascii="Arial" w:hAnsi="Arial" w:cs="Arial"/>
          <w:sz w:val="22"/>
          <w:szCs w:val="22"/>
        </w:rPr>
        <w:t>s</w:t>
      </w:r>
      <w:r w:rsidR="0069207D">
        <w:rPr>
          <w:rFonts w:ascii="Arial" w:hAnsi="Arial" w:cs="Arial"/>
          <w:sz w:val="22"/>
          <w:szCs w:val="22"/>
        </w:rPr>
        <w:t xml:space="preserve">; </w:t>
      </w:r>
      <w:r w:rsidR="0069207D" w:rsidRPr="0069207D">
        <w:rPr>
          <w:rFonts w:ascii="Arial" w:hAnsi="Arial" w:cs="Arial"/>
          <w:b/>
          <w:bCs/>
          <w:sz w:val="22"/>
          <w:szCs w:val="22"/>
        </w:rPr>
        <w:t>where</w:t>
      </w:r>
      <w:r w:rsidR="0069207D">
        <w:rPr>
          <w:rFonts w:ascii="Arial" w:hAnsi="Arial" w:cs="Arial"/>
          <w:sz w:val="22"/>
          <w:szCs w:val="22"/>
        </w:rPr>
        <w:t xml:space="preserve"> it operates (does it have a particular geographic focus such as sub-Saharan Africa</w:t>
      </w:r>
      <w:r w:rsidR="00650FA6">
        <w:rPr>
          <w:rFonts w:ascii="Arial" w:hAnsi="Arial" w:cs="Arial"/>
          <w:sz w:val="22"/>
          <w:szCs w:val="22"/>
        </w:rPr>
        <w:t xml:space="preserve"> or</w:t>
      </w:r>
      <w:r w:rsidR="0069207D">
        <w:rPr>
          <w:rFonts w:ascii="Arial" w:hAnsi="Arial" w:cs="Arial"/>
          <w:sz w:val="22"/>
          <w:szCs w:val="22"/>
        </w:rPr>
        <w:t xml:space="preserve"> the Middle East, or does it have a global reach?)</w:t>
      </w:r>
      <w:r w:rsidR="00650FA6">
        <w:rPr>
          <w:rFonts w:ascii="Arial" w:hAnsi="Arial" w:cs="Arial"/>
          <w:sz w:val="22"/>
          <w:szCs w:val="22"/>
        </w:rPr>
        <w:t>;</w:t>
      </w:r>
      <w:r w:rsidR="003D1212">
        <w:rPr>
          <w:rFonts w:ascii="Arial" w:hAnsi="Arial" w:cs="Arial"/>
          <w:sz w:val="22"/>
          <w:szCs w:val="22"/>
        </w:rPr>
        <w:t xml:space="preserve"> </w:t>
      </w:r>
      <w:r w:rsidR="0069207D" w:rsidRPr="001E16AB">
        <w:rPr>
          <w:rFonts w:ascii="Arial" w:hAnsi="Arial" w:cs="Arial"/>
          <w:b/>
          <w:bCs/>
          <w:sz w:val="22"/>
          <w:szCs w:val="22"/>
        </w:rPr>
        <w:t>when</w:t>
      </w:r>
      <w:r w:rsidR="0069207D">
        <w:rPr>
          <w:rFonts w:ascii="Arial" w:hAnsi="Arial" w:cs="Arial"/>
          <w:sz w:val="22"/>
          <w:szCs w:val="22"/>
        </w:rPr>
        <w:t xml:space="preserve"> it </w:t>
      </w:r>
      <w:r w:rsidR="00650FA6">
        <w:rPr>
          <w:rFonts w:ascii="Arial" w:hAnsi="Arial" w:cs="Arial"/>
          <w:sz w:val="22"/>
          <w:szCs w:val="22"/>
        </w:rPr>
        <w:t xml:space="preserve">was </w:t>
      </w:r>
      <w:r w:rsidR="0069207D">
        <w:rPr>
          <w:rFonts w:ascii="Arial" w:hAnsi="Arial" w:cs="Arial"/>
          <w:sz w:val="22"/>
          <w:szCs w:val="22"/>
        </w:rPr>
        <w:t>founded</w:t>
      </w:r>
      <w:r w:rsidR="00650FA6">
        <w:rPr>
          <w:rFonts w:ascii="Arial" w:hAnsi="Arial" w:cs="Arial"/>
          <w:sz w:val="22"/>
          <w:szCs w:val="22"/>
        </w:rPr>
        <w:t xml:space="preserve"> </w:t>
      </w:r>
      <w:r w:rsidR="0069207D">
        <w:rPr>
          <w:rFonts w:ascii="Arial" w:hAnsi="Arial" w:cs="Arial"/>
          <w:sz w:val="22"/>
          <w:szCs w:val="22"/>
        </w:rPr>
        <w:t>–</w:t>
      </w:r>
      <w:r w:rsidR="003D1212">
        <w:rPr>
          <w:rFonts w:ascii="Arial" w:hAnsi="Arial" w:cs="Arial"/>
          <w:sz w:val="22"/>
          <w:szCs w:val="22"/>
        </w:rPr>
        <w:t xml:space="preserve"> describe </w:t>
      </w:r>
      <w:r w:rsidR="001E16AB">
        <w:rPr>
          <w:rFonts w:ascii="Arial" w:hAnsi="Arial" w:cs="Arial"/>
          <w:sz w:val="22"/>
          <w:szCs w:val="22"/>
        </w:rPr>
        <w:t xml:space="preserve">what was happening at the time and </w:t>
      </w:r>
      <w:r w:rsidR="0069207D">
        <w:rPr>
          <w:rFonts w:ascii="Arial" w:hAnsi="Arial" w:cs="Arial"/>
          <w:sz w:val="22"/>
          <w:szCs w:val="22"/>
        </w:rPr>
        <w:t>the organization’s “origin story</w:t>
      </w:r>
      <w:r w:rsidR="0069207D" w:rsidRPr="001E16AB">
        <w:rPr>
          <w:rFonts w:ascii="Arial" w:hAnsi="Arial" w:cs="Arial"/>
          <w:sz w:val="22"/>
          <w:szCs w:val="22"/>
        </w:rPr>
        <w:t xml:space="preserve">”; </w:t>
      </w:r>
      <w:r w:rsidR="003D1212" w:rsidRPr="001E16AB">
        <w:rPr>
          <w:rFonts w:ascii="Arial" w:hAnsi="Arial" w:cs="Arial"/>
          <w:sz w:val="22"/>
          <w:szCs w:val="22"/>
        </w:rPr>
        <w:t xml:space="preserve">and </w:t>
      </w:r>
      <w:r w:rsidR="003D1212" w:rsidRPr="003D1212">
        <w:rPr>
          <w:rFonts w:ascii="Arial" w:hAnsi="Arial" w:cs="Arial"/>
          <w:b/>
          <w:bCs/>
          <w:sz w:val="22"/>
          <w:szCs w:val="22"/>
        </w:rPr>
        <w:t xml:space="preserve">why </w:t>
      </w:r>
      <w:r w:rsidR="00650FA6">
        <w:rPr>
          <w:rFonts w:ascii="Arial" w:hAnsi="Arial" w:cs="Arial"/>
          <w:sz w:val="22"/>
          <w:szCs w:val="22"/>
        </w:rPr>
        <w:t xml:space="preserve">it belongs in the </w:t>
      </w:r>
      <w:r w:rsidR="003D1212">
        <w:rPr>
          <w:rFonts w:ascii="Arial" w:hAnsi="Arial" w:cs="Arial"/>
          <w:sz w:val="22"/>
          <w:szCs w:val="22"/>
        </w:rPr>
        <w:t>public diplomacy enterprise</w:t>
      </w:r>
      <w:r w:rsidR="00650FA6">
        <w:rPr>
          <w:rFonts w:ascii="Arial" w:hAnsi="Arial" w:cs="Arial"/>
          <w:sz w:val="22"/>
          <w:szCs w:val="22"/>
        </w:rPr>
        <w:t>.</w:t>
      </w:r>
      <w:r w:rsidR="003D1212">
        <w:rPr>
          <w:rFonts w:ascii="Arial" w:hAnsi="Arial" w:cs="Arial"/>
          <w:sz w:val="22"/>
          <w:szCs w:val="22"/>
        </w:rPr>
        <w:t xml:space="preserve"> Also explain </w:t>
      </w:r>
      <w:r w:rsidR="003D1212" w:rsidRPr="003D1212">
        <w:rPr>
          <w:rFonts w:ascii="Arial" w:hAnsi="Arial" w:cs="Arial"/>
          <w:b/>
          <w:bCs/>
          <w:sz w:val="22"/>
          <w:szCs w:val="22"/>
        </w:rPr>
        <w:t>how</w:t>
      </w:r>
      <w:r w:rsidR="003D1212">
        <w:rPr>
          <w:rFonts w:ascii="Arial" w:hAnsi="Arial" w:cs="Arial"/>
          <w:sz w:val="22"/>
          <w:szCs w:val="22"/>
        </w:rPr>
        <w:t xml:space="preserve"> it performs its mission – </w:t>
      </w:r>
      <w:r w:rsidR="00650FA6">
        <w:rPr>
          <w:rFonts w:ascii="Arial" w:hAnsi="Arial" w:cs="Arial"/>
          <w:sz w:val="22"/>
          <w:szCs w:val="22"/>
        </w:rPr>
        <w:t>whether</w:t>
      </w:r>
      <w:r w:rsidR="003D1212">
        <w:rPr>
          <w:rFonts w:ascii="Arial" w:hAnsi="Arial" w:cs="Arial"/>
          <w:sz w:val="22"/>
          <w:szCs w:val="22"/>
        </w:rPr>
        <w:t xml:space="preserve"> it specializes in a particular type or function of public diplomacy.</w:t>
      </w:r>
    </w:p>
    <w:p w14:paraId="6B5B0D36" w14:textId="77777777" w:rsidR="00974AD8" w:rsidRPr="00974AD8" w:rsidRDefault="00974AD8" w:rsidP="00974AD8">
      <w:pPr>
        <w:rPr>
          <w:rFonts w:ascii="Arial" w:hAnsi="Arial" w:cs="Arial"/>
          <w:sz w:val="22"/>
          <w:szCs w:val="22"/>
        </w:rPr>
      </w:pPr>
    </w:p>
    <w:p w14:paraId="0FD27575" w14:textId="77777777" w:rsidR="009E12B8" w:rsidRDefault="009E12B8">
      <w:pPr>
        <w:rPr>
          <w:rFonts w:ascii="Arial" w:eastAsia="Times New Roman" w:hAnsi="Arial" w:cs="Arial"/>
          <w:i/>
          <w:iCs/>
          <w:color w:val="2E74B5"/>
          <w:sz w:val="22"/>
          <w:szCs w:val="22"/>
          <w:lang w:val="en-US"/>
        </w:rPr>
      </w:pPr>
      <w:r>
        <w:rPr>
          <w:rFonts w:ascii="Arial" w:eastAsia="Times New Roman" w:hAnsi="Arial" w:cs="Arial"/>
          <w:i/>
          <w:iCs/>
          <w:color w:val="2E74B5"/>
          <w:sz w:val="22"/>
          <w:szCs w:val="22"/>
          <w:lang w:val="en-US"/>
        </w:rPr>
        <w:br w:type="page"/>
      </w:r>
    </w:p>
    <w:p w14:paraId="3BF0588D" w14:textId="2FD4BFE5" w:rsidR="007204BC" w:rsidRPr="00BE0D2C" w:rsidRDefault="007204BC" w:rsidP="007204BC">
      <w:pPr>
        <w:keepNext/>
        <w:keepLines/>
        <w:outlineLvl w:val="3"/>
        <w:rPr>
          <w:rFonts w:ascii="Arial" w:eastAsia="Times New Roman" w:hAnsi="Arial" w:cs="Arial"/>
          <w:i/>
          <w:iCs/>
          <w:color w:val="2E74B5"/>
          <w:sz w:val="22"/>
          <w:szCs w:val="22"/>
          <w:lang w:val="en-US"/>
        </w:rPr>
      </w:pPr>
      <w:r w:rsidRPr="00BE0D2C">
        <w:rPr>
          <w:rFonts w:ascii="Arial" w:eastAsia="Times New Roman" w:hAnsi="Arial" w:cs="Arial"/>
          <w:i/>
          <w:iCs/>
          <w:color w:val="2E74B5"/>
          <w:sz w:val="22"/>
          <w:szCs w:val="22"/>
          <w:lang w:val="en-US"/>
        </w:rPr>
        <w:lastRenderedPageBreak/>
        <w:t xml:space="preserve">Lesson 2- </w:t>
      </w:r>
      <w:r w:rsidR="00E13B9F">
        <w:rPr>
          <w:rFonts w:ascii="Arial" w:eastAsia="Times New Roman" w:hAnsi="Arial" w:cs="Arial"/>
          <w:i/>
          <w:iCs/>
          <w:color w:val="2E74B5"/>
          <w:sz w:val="22"/>
          <w:szCs w:val="22"/>
          <w:lang w:val="en-US"/>
        </w:rPr>
        <w:t>Soft Power</w:t>
      </w:r>
    </w:p>
    <w:p w14:paraId="0E81E667" w14:textId="033B524B" w:rsidR="007204BC" w:rsidRPr="00BE0D2C" w:rsidRDefault="00E13B9F" w:rsidP="007204BC">
      <w:pPr>
        <w:rPr>
          <w:rFonts w:ascii="Arial" w:eastAsia="Times New Roman" w:hAnsi="Arial" w:cs="Arial"/>
          <w:i/>
          <w:sz w:val="22"/>
          <w:szCs w:val="22"/>
          <w:lang w:val="en-US"/>
        </w:rPr>
      </w:pPr>
      <w:r>
        <w:rPr>
          <w:rFonts w:ascii="Arial" w:eastAsia="Times New Roman" w:hAnsi="Arial" w:cs="Arial"/>
          <w:i/>
          <w:sz w:val="22"/>
          <w:szCs w:val="22"/>
          <w:lang w:val="en-US"/>
        </w:rPr>
        <w:t xml:space="preserve">February 2 – 8 </w:t>
      </w:r>
    </w:p>
    <w:p w14:paraId="2870C2BA" w14:textId="68009042" w:rsidR="007204BC" w:rsidRDefault="007204BC" w:rsidP="007204BC">
      <w:pPr>
        <w:rPr>
          <w:rFonts w:ascii="Arial" w:eastAsia="Times New Roman" w:hAnsi="Arial" w:cs="Arial"/>
          <w:sz w:val="22"/>
          <w:szCs w:val="22"/>
          <w:lang w:val="en-US"/>
        </w:rPr>
      </w:pPr>
    </w:p>
    <w:p w14:paraId="78AB0F76" w14:textId="08B9BE86" w:rsidR="00974AD8" w:rsidRDefault="00974AD8" w:rsidP="007204BC">
      <w:pPr>
        <w:rPr>
          <w:rFonts w:ascii="Arial" w:eastAsia="Times New Roman" w:hAnsi="Arial" w:cs="Arial"/>
          <w:sz w:val="22"/>
          <w:szCs w:val="22"/>
          <w:lang w:val="en-US"/>
        </w:rPr>
      </w:pPr>
      <w:r>
        <w:rPr>
          <w:rFonts w:ascii="Arial" w:eastAsia="Times New Roman" w:hAnsi="Arial" w:cs="Arial"/>
          <w:sz w:val="22"/>
          <w:szCs w:val="22"/>
          <w:lang w:val="en-US"/>
        </w:rPr>
        <w:t xml:space="preserve">This week’s learning objectives are to become conversant in soft power theory; make appropriate distinctions between hard and soft power resources; </w:t>
      </w:r>
      <w:r w:rsidR="003D1212">
        <w:rPr>
          <w:rFonts w:ascii="Arial" w:eastAsia="Times New Roman" w:hAnsi="Arial" w:cs="Arial"/>
          <w:sz w:val="22"/>
          <w:szCs w:val="22"/>
          <w:lang w:val="en-US"/>
        </w:rPr>
        <w:t xml:space="preserve">and </w:t>
      </w:r>
      <w:r w:rsidR="005D66D7">
        <w:rPr>
          <w:rFonts w:ascii="Arial" w:eastAsia="Times New Roman" w:hAnsi="Arial" w:cs="Arial"/>
          <w:sz w:val="22"/>
          <w:szCs w:val="22"/>
          <w:lang w:val="en-US"/>
        </w:rPr>
        <w:t>explore ways in which organizations translate soft power resources into influence</w:t>
      </w:r>
      <w:r w:rsidR="002D75F5">
        <w:rPr>
          <w:rFonts w:ascii="Arial" w:eastAsia="Times New Roman" w:hAnsi="Arial" w:cs="Arial"/>
          <w:sz w:val="22"/>
          <w:szCs w:val="22"/>
          <w:lang w:val="en-US"/>
        </w:rPr>
        <w:t>.</w:t>
      </w:r>
    </w:p>
    <w:p w14:paraId="35B854BE" w14:textId="7B97C480" w:rsidR="005D66D7" w:rsidRDefault="005D66D7" w:rsidP="007204BC">
      <w:pPr>
        <w:rPr>
          <w:rFonts w:ascii="Arial" w:eastAsia="Times New Roman" w:hAnsi="Arial" w:cs="Arial"/>
          <w:sz w:val="22"/>
          <w:szCs w:val="22"/>
          <w:lang w:val="en-US"/>
        </w:rPr>
      </w:pPr>
    </w:p>
    <w:p w14:paraId="085A6DA5" w14:textId="21BE7938" w:rsidR="005D66D7" w:rsidRPr="00EF763D" w:rsidRDefault="00EF763D" w:rsidP="00AD462F">
      <w:pPr>
        <w:pStyle w:val="ListParagraph"/>
        <w:numPr>
          <w:ilvl w:val="0"/>
          <w:numId w:val="10"/>
        </w:numPr>
        <w:rPr>
          <w:rFonts w:ascii="Arial" w:hAnsi="Arial" w:cs="Arial"/>
          <w:sz w:val="22"/>
          <w:szCs w:val="22"/>
        </w:rPr>
      </w:pPr>
      <w:r w:rsidRPr="00EF763D">
        <w:rPr>
          <w:rFonts w:ascii="Arial" w:hAnsi="Arial" w:cs="Arial"/>
          <w:sz w:val="22"/>
          <w:szCs w:val="22"/>
        </w:rPr>
        <w:t>Watch the lecture and complete the r</w:t>
      </w:r>
      <w:r w:rsidR="005D66D7" w:rsidRPr="00EF763D">
        <w:rPr>
          <w:rFonts w:ascii="Arial" w:hAnsi="Arial" w:cs="Arial"/>
          <w:sz w:val="22"/>
          <w:szCs w:val="22"/>
        </w:rPr>
        <w:t>eadings:</w:t>
      </w:r>
    </w:p>
    <w:p w14:paraId="3A6B6CB2" w14:textId="42986475" w:rsidR="005D66D7" w:rsidRDefault="005D66D7" w:rsidP="007204BC">
      <w:pPr>
        <w:rPr>
          <w:rFonts w:ascii="Arial" w:eastAsia="Times New Roman" w:hAnsi="Arial" w:cs="Arial"/>
          <w:sz w:val="22"/>
          <w:szCs w:val="22"/>
          <w:lang w:val="en-US"/>
        </w:rPr>
      </w:pPr>
    </w:p>
    <w:p w14:paraId="683D48AB" w14:textId="33256D09" w:rsidR="00B479AD" w:rsidRDefault="00B479AD" w:rsidP="007D2450">
      <w:pPr>
        <w:ind w:left="360"/>
        <w:rPr>
          <w:rFonts w:ascii="Arial" w:eastAsia="Times New Roman" w:hAnsi="Arial" w:cs="Arial"/>
          <w:sz w:val="22"/>
          <w:szCs w:val="22"/>
          <w:lang w:val="en-US"/>
        </w:rPr>
      </w:pPr>
      <w:r>
        <w:rPr>
          <w:rFonts w:ascii="Arial" w:eastAsia="Times New Roman" w:hAnsi="Arial" w:cs="Arial"/>
          <w:sz w:val="22"/>
          <w:szCs w:val="22"/>
          <w:lang w:val="en-US"/>
        </w:rPr>
        <w:t>Kathy Fitzpatrick, “Public Diplomacy and Ethics.”</w:t>
      </w:r>
    </w:p>
    <w:p w14:paraId="3F7AD17A" w14:textId="77777777" w:rsidR="00D226D7" w:rsidRDefault="00D226D7" w:rsidP="007D2450">
      <w:pPr>
        <w:ind w:left="360"/>
        <w:rPr>
          <w:rFonts w:ascii="Arial" w:eastAsiaTheme="majorEastAsia" w:hAnsi="Arial" w:cs="Arial"/>
          <w:sz w:val="22"/>
          <w:szCs w:val="22"/>
        </w:rPr>
      </w:pPr>
    </w:p>
    <w:p w14:paraId="3DD4CD28" w14:textId="55231F76" w:rsidR="0000713A" w:rsidRDefault="0000713A" w:rsidP="007D2450">
      <w:pPr>
        <w:ind w:left="360"/>
        <w:rPr>
          <w:rFonts w:ascii="Arial" w:eastAsiaTheme="majorEastAsia" w:hAnsi="Arial" w:cs="Arial"/>
          <w:sz w:val="22"/>
          <w:szCs w:val="22"/>
        </w:rPr>
      </w:pPr>
      <w:proofErr w:type="spellStart"/>
      <w:r>
        <w:rPr>
          <w:rFonts w:ascii="Arial" w:eastAsiaTheme="majorEastAsia" w:hAnsi="Arial" w:cs="Arial"/>
          <w:sz w:val="22"/>
          <w:szCs w:val="22"/>
        </w:rPr>
        <w:t>Geun</w:t>
      </w:r>
      <w:proofErr w:type="spellEnd"/>
      <w:r>
        <w:rPr>
          <w:rFonts w:ascii="Arial" w:eastAsiaTheme="majorEastAsia" w:hAnsi="Arial" w:cs="Arial"/>
          <w:sz w:val="22"/>
          <w:szCs w:val="22"/>
        </w:rPr>
        <w:t xml:space="preserve"> </w:t>
      </w:r>
      <w:r w:rsidRPr="0000713A">
        <w:rPr>
          <w:rFonts w:ascii="Arial" w:eastAsiaTheme="majorEastAsia" w:hAnsi="Arial" w:cs="Arial"/>
          <w:sz w:val="22"/>
          <w:szCs w:val="22"/>
        </w:rPr>
        <w:t>Lee</w:t>
      </w:r>
      <w:r>
        <w:rPr>
          <w:rFonts w:ascii="Arial" w:eastAsiaTheme="majorEastAsia" w:hAnsi="Arial" w:cs="Arial"/>
          <w:sz w:val="22"/>
          <w:szCs w:val="22"/>
        </w:rPr>
        <w:t xml:space="preserve"> and </w:t>
      </w:r>
      <w:r w:rsidRPr="0000713A">
        <w:rPr>
          <w:rFonts w:ascii="Arial" w:eastAsiaTheme="majorEastAsia" w:hAnsi="Arial" w:cs="Arial"/>
          <w:sz w:val="22"/>
          <w:szCs w:val="22"/>
        </w:rPr>
        <w:t xml:space="preserve">Kadir </w:t>
      </w:r>
      <w:proofErr w:type="spellStart"/>
      <w:r w:rsidRPr="0000713A">
        <w:rPr>
          <w:rFonts w:ascii="Arial" w:eastAsiaTheme="majorEastAsia" w:hAnsi="Arial" w:cs="Arial"/>
          <w:sz w:val="22"/>
          <w:szCs w:val="22"/>
        </w:rPr>
        <w:t>Ayhan</w:t>
      </w:r>
      <w:proofErr w:type="spellEnd"/>
      <w:r>
        <w:rPr>
          <w:rFonts w:ascii="Arial" w:eastAsiaTheme="majorEastAsia" w:hAnsi="Arial" w:cs="Arial"/>
          <w:sz w:val="22"/>
          <w:szCs w:val="22"/>
        </w:rPr>
        <w:t xml:space="preserve">, </w:t>
      </w:r>
      <w:r w:rsidRPr="0000713A">
        <w:rPr>
          <w:rFonts w:ascii="Arial" w:eastAsiaTheme="majorEastAsia" w:hAnsi="Arial" w:cs="Arial"/>
          <w:sz w:val="22"/>
          <w:szCs w:val="22"/>
        </w:rPr>
        <w:t>“Why Do We Need Non-State Actors in Public Diplomacy?</w:t>
      </w:r>
      <w:r w:rsidR="00E45E76">
        <w:rPr>
          <w:rFonts w:ascii="Arial" w:eastAsiaTheme="majorEastAsia" w:hAnsi="Arial" w:cs="Arial"/>
          <w:sz w:val="22"/>
          <w:szCs w:val="22"/>
        </w:rPr>
        <w:t>”</w:t>
      </w:r>
    </w:p>
    <w:p w14:paraId="05DBF892" w14:textId="77777777" w:rsidR="00D226D7" w:rsidRDefault="00D226D7" w:rsidP="007D2450">
      <w:pPr>
        <w:ind w:left="360"/>
        <w:rPr>
          <w:rFonts w:ascii="Arial" w:eastAsiaTheme="majorEastAsia" w:hAnsi="Arial" w:cs="Arial"/>
          <w:sz w:val="22"/>
          <w:szCs w:val="22"/>
        </w:rPr>
      </w:pPr>
    </w:p>
    <w:p w14:paraId="5AE79AF1" w14:textId="65C30677" w:rsidR="00E45E76" w:rsidRDefault="00E45E76" w:rsidP="007D2450">
      <w:pPr>
        <w:ind w:left="360"/>
        <w:rPr>
          <w:rFonts w:ascii="Arial" w:eastAsia="Times New Roman" w:hAnsi="Arial" w:cs="Arial"/>
          <w:sz w:val="22"/>
          <w:szCs w:val="22"/>
          <w:lang w:val="en-US"/>
        </w:rPr>
      </w:pPr>
      <w:r>
        <w:rPr>
          <w:rFonts w:ascii="Arial" w:eastAsiaTheme="majorEastAsia" w:hAnsi="Arial" w:cs="Arial"/>
          <w:sz w:val="22"/>
          <w:szCs w:val="22"/>
        </w:rPr>
        <w:t>Joseph Nye, “Public Diplomacy and Soft Power.”</w:t>
      </w:r>
    </w:p>
    <w:p w14:paraId="230B37E2" w14:textId="77777777" w:rsidR="00D226D7" w:rsidRDefault="00D226D7" w:rsidP="007D2450">
      <w:pPr>
        <w:ind w:left="360"/>
        <w:rPr>
          <w:rFonts w:ascii="Arial" w:eastAsia="Times New Roman" w:hAnsi="Arial" w:cs="Arial"/>
          <w:sz w:val="22"/>
          <w:szCs w:val="22"/>
          <w:lang w:val="en-US"/>
        </w:rPr>
      </w:pPr>
    </w:p>
    <w:p w14:paraId="6B52B524" w14:textId="62DBBDBF" w:rsidR="007D2450" w:rsidRDefault="007D2450" w:rsidP="007D2450">
      <w:pPr>
        <w:ind w:left="360"/>
        <w:rPr>
          <w:rFonts w:ascii="Arial" w:eastAsia="Times New Roman" w:hAnsi="Arial" w:cs="Arial"/>
          <w:sz w:val="22"/>
          <w:szCs w:val="22"/>
          <w:lang w:val="en-US"/>
        </w:rPr>
      </w:pPr>
      <w:r>
        <w:rPr>
          <w:rFonts w:ascii="Arial" w:eastAsia="Times New Roman" w:hAnsi="Arial" w:cs="Arial"/>
          <w:sz w:val="22"/>
          <w:szCs w:val="22"/>
          <w:lang w:val="en-US"/>
        </w:rPr>
        <w:t>Giles Scott-Smith, “Soft Power, US Public Diplomacy and Global Risk.”</w:t>
      </w:r>
      <w:r>
        <w:rPr>
          <w:rFonts w:ascii="Arial" w:eastAsia="Times New Roman" w:hAnsi="Arial" w:cs="Arial"/>
          <w:sz w:val="22"/>
          <w:szCs w:val="22"/>
          <w:lang w:val="en-US"/>
        </w:rPr>
        <w:br/>
      </w:r>
    </w:p>
    <w:p w14:paraId="336DA239" w14:textId="5EB510D9" w:rsidR="00E976C0" w:rsidRDefault="003D1212" w:rsidP="003D1212">
      <w:pPr>
        <w:pStyle w:val="ListParagraph"/>
        <w:numPr>
          <w:ilvl w:val="0"/>
          <w:numId w:val="10"/>
        </w:numPr>
        <w:rPr>
          <w:rFonts w:ascii="Arial" w:hAnsi="Arial" w:cs="Arial"/>
          <w:sz w:val="22"/>
          <w:szCs w:val="22"/>
        </w:rPr>
      </w:pPr>
      <w:r>
        <w:rPr>
          <w:rFonts w:ascii="Arial" w:hAnsi="Arial" w:cs="Arial"/>
          <w:sz w:val="22"/>
          <w:szCs w:val="22"/>
        </w:rPr>
        <w:t xml:space="preserve">Weekly activity:  </w:t>
      </w:r>
      <w:r w:rsidR="00650FA6">
        <w:rPr>
          <w:rFonts w:ascii="Arial" w:hAnsi="Arial" w:cs="Arial"/>
          <w:sz w:val="22"/>
          <w:szCs w:val="22"/>
        </w:rPr>
        <w:t>W</w:t>
      </w:r>
      <w:r w:rsidR="00E976C0" w:rsidRPr="00E976C0">
        <w:rPr>
          <w:rFonts w:ascii="Arial" w:hAnsi="Arial" w:cs="Arial"/>
          <w:sz w:val="22"/>
          <w:szCs w:val="22"/>
        </w:rPr>
        <w:t xml:space="preserve">atch Joseph Nye Jr.’s </w:t>
      </w:r>
      <w:hyperlink r:id="rId16" w:tgtFrame="_blank" w:history="1">
        <w:r w:rsidR="00E976C0" w:rsidRPr="00E976C0">
          <w:rPr>
            <w:rStyle w:val="Hyperlink"/>
            <w:rFonts w:ascii="Arial" w:hAnsi="Arial" w:cs="Arial"/>
            <w:sz w:val="22"/>
            <w:szCs w:val="22"/>
          </w:rPr>
          <w:t>soft power oration</w:t>
        </w:r>
      </w:hyperlink>
      <w:r w:rsidR="00E976C0">
        <w:rPr>
          <w:rFonts w:ascii="Arial" w:hAnsi="Arial" w:cs="Arial"/>
          <w:sz w:val="22"/>
          <w:szCs w:val="22"/>
        </w:rPr>
        <w:t>, delivered November 22, 2021</w:t>
      </w:r>
      <w:r w:rsidR="00650FA6">
        <w:rPr>
          <w:rFonts w:ascii="Arial" w:hAnsi="Arial" w:cs="Arial"/>
          <w:sz w:val="22"/>
          <w:szCs w:val="22"/>
        </w:rPr>
        <w:t>.</w:t>
      </w:r>
      <w:r w:rsidR="00E976C0" w:rsidRPr="00E976C0">
        <w:rPr>
          <w:rFonts w:ascii="Arial" w:hAnsi="Arial" w:cs="Arial"/>
          <w:sz w:val="22"/>
          <w:szCs w:val="22"/>
        </w:rPr>
        <w:t xml:space="preserve"> </w:t>
      </w:r>
      <w:r w:rsidR="00650FA6">
        <w:rPr>
          <w:rFonts w:ascii="Arial" w:hAnsi="Arial" w:cs="Arial"/>
          <w:sz w:val="22"/>
          <w:szCs w:val="22"/>
        </w:rPr>
        <w:t xml:space="preserve">Share </w:t>
      </w:r>
      <w:r w:rsidR="00E976C0">
        <w:rPr>
          <w:rFonts w:ascii="Arial" w:hAnsi="Arial" w:cs="Arial"/>
          <w:sz w:val="22"/>
          <w:szCs w:val="22"/>
        </w:rPr>
        <w:t>your reaction</w:t>
      </w:r>
      <w:r w:rsidR="001E16AB">
        <w:rPr>
          <w:rFonts w:ascii="Arial" w:hAnsi="Arial" w:cs="Arial"/>
          <w:sz w:val="22"/>
          <w:szCs w:val="22"/>
        </w:rPr>
        <w:t xml:space="preserve">s </w:t>
      </w:r>
      <w:r w:rsidR="00E976C0">
        <w:rPr>
          <w:rFonts w:ascii="Arial" w:hAnsi="Arial" w:cs="Arial"/>
          <w:sz w:val="22"/>
          <w:szCs w:val="22"/>
        </w:rPr>
        <w:t>with your classmates through a Blackboard discussion forum</w:t>
      </w:r>
      <w:r w:rsidR="001E16AB">
        <w:rPr>
          <w:rFonts w:ascii="Arial" w:hAnsi="Arial" w:cs="Arial"/>
          <w:sz w:val="22"/>
          <w:szCs w:val="22"/>
        </w:rPr>
        <w:t xml:space="preserve"> (responding to each one of five discussion prompts / questions).</w:t>
      </w:r>
    </w:p>
    <w:p w14:paraId="6B20662B" w14:textId="77777777" w:rsidR="00E976C0" w:rsidRPr="00E976C0" w:rsidRDefault="00E976C0" w:rsidP="00E976C0">
      <w:pPr>
        <w:rPr>
          <w:rFonts w:ascii="Arial" w:hAnsi="Arial" w:cs="Arial"/>
          <w:sz w:val="22"/>
          <w:szCs w:val="22"/>
        </w:rPr>
      </w:pPr>
    </w:p>
    <w:p w14:paraId="383BFCAF" w14:textId="3C095DB6" w:rsidR="00DC7C92" w:rsidRDefault="00DC7C92" w:rsidP="00AD462F">
      <w:pPr>
        <w:pStyle w:val="ListParagraph"/>
        <w:numPr>
          <w:ilvl w:val="0"/>
          <w:numId w:val="10"/>
        </w:numPr>
        <w:rPr>
          <w:rFonts w:ascii="Arial" w:hAnsi="Arial" w:cs="Arial"/>
          <w:sz w:val="22"/>
          <w:szCs w:val="22"/>
        </w:rPr>
      </w:pPr>
      <w:r w:rsidRPr="00EF763D">
        <w:rPr>
          <w:rFonts w:ascii="Arial" w:hAnsi="Arial" w:cs="Arial"/>
          <w:sz w:val="22"/>
          <w:szCs w:val="22"/>
        </w:rPr>
        <w:t>Submit your working definition of public diplomacy, due February 8 at 11:59 p.m. PT.</w:t>
      </w:r>
    </w:p>
    <w:p w14:paraId="5E9E0273" w14:textId="77777777" w:rsidR="00B24E44" w:rsidRPr="00B24E44" w:rsidRDefault="00B24E44" w:rsidP="00B24E44">
      <w:pPr>
        <w:pStyle w:val="ListParagraph"/>
        <w:rPr>
          <w:rFonts w:ascii="Arial" w:hAnsi="Arial" w:cs="Arial"/>
          <w:sz w:val="22"/>
          <w:szCs w:val="22"/>
        </w:rPr>
      </w:pPr>
    </w:p>
    <w:p w14:paraId="4E5CF133" w14:textId="62ACD133" w:rsidR="00B24E44" w:rsidRPr="00EF763D" w:rsidRDefault="009516EB" w:rsidP="00AD462F">
      <w:pPr>
        <w:pStyle w:val="ListParagraph"/>
        <w:numPr>
          <w:ilvl w:val="0"/>
          <w:numId w:val="10"/>
        </w:numPr>
        <w:rPr>
          <w:rFonts w:ascii="Arial" w:hAnsi="Arial" w:cs="Arial"/>
          <w:sz w:val="22"/>
          <w:szCs w:val="22"/>
        </w:rPr>
      </w:pPr>
      <w:r>
        <w:rPr>
          <w:rFonts w:ascii="Arial" w:hAnsi="Arial" w:cs="Arial"/>
          <w:sz w:val="22"/>
          <w:szCs w:val="22"/>
        </w:rPr>
        <w:t>C</w:t>
      </w:r>
      <w:r w:rsidR="00B24E44">
        <w:rPr>
          <w:rFonts w:ascii="Arial" w:hAnsi="Arial" w:cs="Arial"/>
          <w:sz w:val="22"/>
          <w:szCs w:val="22"/>
        </w:rPr>
        <w:t>onsult with the instructor (Zoom or phone conversation preferred) to select a case study for a non-state actor’s soft-power influence campaign.</w:t>
      </w:r>
    </w:p>
    <w:p w14:paraId="14F85D1E" w14:textId="77777777" w:rsidR="005D66D7" w:rsidRPr="00BE0D2C" w:rsidRDefault="005D66D7" w:rsidP="007204BC">
      <w:pPr>
        <w:rPr>
          <w:rFonts w:ascii="Arial" w:eastAsia="Times New Roman" w:hAnsi="Arial" w:cs="Arial"/>
          <w:sz w:val="22"/>
          <w:szCs w:val="22"/>
          <w:lang w:val="en-US"/>
        </w:rPr>
      </w:pPr>
    </w:p>
    <w:p w14:paraId="2B8930DB" w14:textId="77777777" w:rsidR="00E976C0" w:rsidRDefault="00E976C0" w:rsidP="007204BC">
      <w:pPr>
        <w:keepNext/>
        <w:keepLines/>
        <w:outlineLvl w:val="3"/>
        <w:rPr>
          <w:rFonts w:ascii="Arial" w:eastAsia="Times New Roman" w:hAnsi="Arial" w:cs="Arial"/>
          <w:i/>
          <w:iCs/>
          <w:color w:val="2E74B5"/>
          <w:sz w:val="22"/>
          <w:szCs w:val="22"/>
          <w:lang w:val="en-US"/>
        </w:rPr>
      </w:pPr>
    </w:p>
    <w:p w14:paraId="2A46D494" w14:textId="52769D9B" w:rsidR="007204BC" w:rsidRPr="00BE0D2C" w:rsidRDefault="007204BC" w:rsidP="007204BC">
      <w:pPr>
        <w:keepNext/>
        <w:keepLines/>
        <w:outlineLvl w:val="3"/>
        <w:rPr>
          <w:rFonts w:ascii="Arial" w:eastAsia="Times New Roman" w:hAnsi="Arial" w:cs="Arial"/>
          <w:i/>
          <w:iCs/>
          <w:color w:val="2E74B5"/>
          <w:sz w:val="22"/>
          <w:szCs w:val="22"/>
          <w:lang w:val="en-US"/>
        </w:rPr>
      </w:pPr>
      <w:r w:rsidRPr="00BE0D2C">
        <w:rPr>
          <w:rFonts w:ascii="Arial" w:eastAsia="Times New Roman" w:hAnsi="Arial" w:cs="Arial"/>
          <w:i/>
          <w:iCs/>
          <w:color w:val="2E74B5"/>
          <w:sz w:val="22"/>
          <w:szCs w:val="22"/>
          <w:lang w:val="en-US"/>
        </w:rPr>
        <w:t xml:space="preserve">Lesson 3- </w:t>
      </w:r>
      <w:r w:rsidR="00E13B9F">
        <w:rPr>
          <w:rFonts w:ascii="Arial" w:eastAsia="Times New Roman" w:hAnsi="Arial" w:cs="Arial"/>
          <w:i/>
          <w:iCs/>
          <w:color w:val="2E74B5"/>
          <w:sz w:val="22"/>
          <w:szCs w:val="22"/>
          <w:lang w:val="en-US"/>
        </w:rPr>
        <w:t>Intersections with national defense</w:t>
      </w:r>
      <w:r w:rsidRPr="00BE0D2C">
        <w:rPr>
          <w:rFonts w:ascii="Arial" w:eastAsia="Times New Roman" w:hAnsi="Arial" w:cs="Arial"/>
          <w:i/>
          <w:iCs/>
          <w:color w:val="2E74B5"/>
          <w:sz w:val="22"/>
          <w:szCs w:val="22"/>
          <w:lang w:val="en-US"/>
        </w:rPr>
        <w:t xml:space="preserve"> </w:t>
      </w:r>
    </w:p>
    <w:p w14:paraId="7A560036" w14:textId="136228A0" w:rsidR="007204BC" w:rsidRPr="00BE0D2C" w:rsidRDefault="00E13B9F" w:rsidP="007204BC">
      <w:pPr>
        <w:rPr>
          <w:rFonts w:ascii="Arial" w:eastAsia="Times New Roman" w:hAnsi="Arial" w:cs="Arial"/>
          <w:i/>
          <w:sz w:val="22"/>
          <w:szCs w:val="22"/>
          <w:lang w:val="en-US"/>
        </w:rPr>
      </w:pPr>
      <w:r>
        <w:rPr>
          <w:rFonts w:ascii="Arial" w:eastAsia="Times New Roman" w:hAnsi="Arial" w:cs="Arial"/>
          <w:i/>
          <w:sz w:val="22"/>
          <w:szCs w:val="22"/>
          <w:lang w:val="en-US"/>
        </w:rPr>
        <w:t>February 9 - 15</w:t>
      </w:r>
    </w:p>
    <w:p w14:paraId="50531EA3" w14:textId="4196A5C7" w:rsidR="007204BC" w:rsidRDefault="007204BC" w:rsidP="007204BC">
      <w:pPr>
        <w:rPr>
          <w:rFonts w:ascii="Arial" w:eastAsia="Times New Roman" w:hAnsi="Arial" w:cs="Arial"/>
          <w:sz w:val="22"/>
          <w:szCs w:val="22"/>
          <w:lang w:val="en-US"/>
        </w:rPr>
      </w:pPr>
    </w:p>
    <w:p w14:paraId="4B628F0C" w14:textId="694540CB" w:rsidR="00EF763D" w:rsidRDefault="00EF763D" w:rsidP="007204BC">
      <w:pPr>
        <w:rPr>
          <w:rFonts w:ascii="Arial" w:eastAsia="Times New Roman" w:hAnsi="Arial" w:cs="Arial"/>
          <w:sz w:val="22"/>
          <w:szCs w:val="22"/>
          <w:lang w:val="en-US"/>
        </w:rPr>
      </w:pPr>
      <w:r>
        <w:rPr>
          <w:rFonts w:ascii="Arial" w:eastAsia="Times New Roman" w:hAnsi="Arial" w:cs="Arial"/>
          <w:sz w:val="22"/>
          <w:szCs w:val="22"/>
          <w:lang w:val="en-US"/>
        </w:rPr>
        <w:t xml:space="preserve">This week’s learning objectives are to trace the evolution from soft to smart power; </w:t>
      </w:r>
      <w:r w:rsidR="005B0E9F">
        <w:rPr>
          <w:rFonts w:ascii="Arial" w:eastAsia="Times New Roman" w:hAnsi="Arial" w:cs="Arial"/>
          <w:sz w:val="22"/>
          <w:szCs w:val="22"/>
          <w:lang w:val="en-US"/>
        </w:rPr>
        <w:t xml:space="preserve">and to </w:t>
      </w:r>
      <w:r>
        <w:rPr>
          <w:rFonts w:ascii="Arial" w:eastAsia="Times New Roman" w:hAnsi="Arial" w:cs="Arial"/>
          <w:sz w:val="22"/>
          <w:szCs w:val="22"/>
          <w:lang w:val="en-US"/>
        </w:rPr>
        <w:t xml:space="preserve">become familiar with diplomatic, informational, military and economic (DIME) tools employed for conflict prevention and stability operations. </w:t>
      </w:r>
    </w:p>
    <w:p w14:paraId="51320420" w14:textId="06D51EDD" w:rsidR="005B0E9F" w:rsidRDefault="005B0E9F" w:rsidP="007204BC">
      <w:pPr>
        <w:rPr>
          <w:rFonts w:ascii="Arial" w:eastAsia="Times New Roman" w:hAnsi="Arial" w:cs="Arial"/>
          <w:sz w:val="22"/>
          <w:szCs w:val="22"/>
          <w:lang w:val="en-US"/>
        </w:rPr>
      </w:pPr>
    </w:p>
    <w:p w14:paraId="390DB297" w14:textId="2AC2D554" w:rsidR="005B0E9F" w:rsidRDefault="005B0E9F" w:rsidP="00AD462F">
      <w:pPr>
        <w:pStyle w:val="ListParagraph"/>
        <w:numPr>
          <w:ilvl w:val="0"/>
          <w:numId w:val="11"/>
        </w:numPr>
        <w:rPr>
          <w:rFonts w:ascii="Arial" w:hAnsi="Arial" w:cs="Arial"/>
          <w:sz w:val="22"/>
          <w:szCs w:val="22"/>
        </w:rPr>
      </w:pPr>
      <w:r>
        <w:rPr>
          <w:rFonts w:ascii="Arial" w:hAnsi="Arial" w:cs="Arial"/>
          <w:sz w:val="22"/>
          <w:szCs w:val="22"/>
        </w:rPr>
        <w:t>Watch the lecture and complete the readings:</w:t>
      </w:r>
    </w:p>
    <w:p w14:paraId="0F7ED3C1" w14:textId="7CE0A2F5" w:rsidR="001774DE" w:rsidRDefault="001774DE" w:rsidP="001774DE">
      <w:pPr>
        <w:pStyle w:val="ListParagraph"/>
        <w:ind w:left="360"/>
        <w:rPr>
          <w:rFonts w:ascii="Arial" w:hAnsi="Arial" w:cs="Arial"/>
          <w:sz w:val="22"/>
          <w:szCs w:val="22"/>
        </w:rPr>
      </w:pPr>
    </w:p>
    <w:p w14:paraId="50D88A50" w14:textId="4DB12281" w:rsidR="00130AA5" w:rsidRDefault="00130AA5" w:rsidP="001774DE">
      <w:pPr>
        <w:pStyle w:val="ListParagraph"/>
        <w:ind w:left="360"/>
        <w:rPr>
          <w:rFonts w:ascii="Arial" w:hAnsi="Arial" w:cs="Arial"/>
          <w:sz w:val="22"/>
          <w:szCs w:val="22"/>
        </w:rPr>
      </w:pPr>
      <w:r>
        <w:rPr>
          <w:rFonts w:ascii="Arial" w:hAnsi="Arial" w:cs="Arial"/>
          <w:sz w:val="22"/>
          <w:szCs w:val="22"/>
        </w:rPr>
        <w:t>Andrew M. Clark and Thomas B. Christie, “Ready … Ready … Drop!”</w:t>
      </w:r>
    </w:p>
    <w:p w14:paraId="782D4C9A" w14:textId="77777777" w:rsidR="00130AA5" w:rsidRDefault="00130AA5" w:rsidP="001774DE">
      <w:pPr>
        <w:pStyle w:val="ListParagraph"/>
        <w:ind w:left="360"/>
        <w:rPr>
          <w:rFonts w:ascii="Arial" w:hAnsi="Arial" w:cs="Arial"/>
          <w:sz w:val="22"/>
          <w:szCs w:val="22"/>
        </w:rPr>
      </w:pPr>
    </w:p>
    <w:p w14:paraId="63A958D3" w14:textId="6CE5B890" w:rsidR="001774DE" w:rsidRDefault="001774DE" w:rsidP="001774DE">
      <w:pPr>
        <w:pStyle w:val="ListParagraph"/>
        <w:ind w:left="360"/>
        <w:rPr>
          <w:rFonts w:ascii="Arial" w:hAnsi="Arial" w:cs="Arial"/>
          <w:sz w:val="22"/>
          <w:szCs w:val="22"/>
        </w:rPr>
      </w:pPr>
      <w:proofErr w:type="spellStart"/>
      <w:r>
        <w:rPr>
          <w:rFonts w:ascii="Arial" w:hAnsi="Arial" w:cs="Arial"/>
          <w:sz w:val="22"/>
          <w:szCs w:val="22"/>
        </w:rPr>
        <w:t>Helle</w:t>
      </w:r>
      <w:proofErr w:type="spellEnd"/>
      <w:r>
        <w:rPr>
          <w:rFonts w:ascii="Arial" w:hAnsi="Arial" w:cs="Arial"/>
          <w:sz w:val="22"/>
          <w:szCs w:val="22"/>
        </w:rPr>
        <w:t xml:space="preserve"> Dale, “Non-traditional Public Diplomacy in the Iraq-Afghan Wars.”</w:t>
      </w:r>
    </w:p>
    <w:p w14:paraId="43E657E9" w14:textId="030F4EBC" w:rsidR="00B34F1A" w:rsidRDefault="00B34F1A" w:rsidP="001774DE">
      <w:pPr>
        <w:pStyle w:val="ListParagraph"/>
        <w:ind w:left="360"/>
        <w:rPr>
          <w:rFonts w:ascii="Arial" w:hAnsi="Arial" w:cs="Arial"/>
          <w:sz w:val="22"/>
          <w:szCs w:val="22"/>
        </w:rPr>
      </w:pPr>
    </w:p>
    <w:p w14:paraId="58B57495" w14:textId="725B4036" w:rsidR="00B34F1A" w:rsidRDefault="00B34F1A" w:rsidP="001774DE">
      <w:pPr>
        <w:pStyle w:val="ListParagraph"/>
        <w:ind w:left="360"/>
        <w:rPr>
          <w:rFonts w:ascii="Arial" w:hAnsi="Arial" w:cs="Arial"/>
          <w:sz w:val="22"/>
          <w:szCs w:val="22"/>
        </w:rPr>
      </w:pPr>
      <w:r>
        <w:rPr>
          <w:rFonts w:ascii="Arial" w:hAnsi="Arial" w:cs="Arial"/>
          <w:sz w:val="22"/>
          <w:szCs w:val="22"/>
        </w:rPr>
        <w:t xml:space="preserve">Joanna </w:t>
      </w:r>
      <w:proofErr w:type="spellStart"/>
      <w:r>
        <w:rPr>
          <w:rFonts w:ascii="Arial" w:hAnsi="Arial" w:cs="Arial"/>
          <w:sz w:val="22"/>
          <w:szCs w:val="22"/>
        </w:rPr>
        <w:t>Szostek</w:t>
      </w:r>
      <w:proofErr w:type="spellEnd"/>
      <w:r>
        <w:rPr>
          <w:rFonts w:ascii="Arial" w:hAnsi="Arial" w:cs="Arial"/>
          <w:sz w:val="22"/>
          <w:szCs w:val="22"/>
        </w:rPr>
        <w:t>, “What Happens to Public Diplomacy During Information War?”</w:t>
      </w:r>
    </w:p>
    <w:p w14:paraId="31BB3EA5" w14:textId="775F107C" w:rsidR="00381202" w:rsidRDefault="00381202" w:rsidP="001774DE">
      <w:pPr>
        <w:pStyle w:val="ListParagraph"/>
        <w:ind w:left="360"/>
        <w:rPr>
          <w:rFonts w:ascii="Arial" w:hAnsi="Arial" w:cs="Arial"/>
          <w:sz w:val="22"/>
          <w:szCs w:val="22"/>
        </w:rPr>
      </w:pPr>
    </w:p>
    <w:p w14:paraId="71ACF5DE" w14:textId="668A0D24" w:rsidR="00381202" w:rsidRDefault="00381202" w:rsidP="001774DE">
      <w:pPr>
        <w:pStyle w:val="ListParagraph"/>
        <w:ind w:left="360"/>
        <w:rPr>
          <w:rFonts w:ascii="Arial" w:hAnsi="Arial" w:cs="Arial"/>
          <w:sz w:val="22"/>
          <w:szCs w:val="22"/>
        </w:rPr>
      </w:pPr>
      <w:r>
        <w:rPr>
          <w:rFonts w:ascii="Arial" w:hAnsi="Arial" w:cs="Arial"/>
          <w:sz w:val="22"/>
          <w:szCs w:val="22"/>
        </w:rPr>
        <w:t xml:space="preserve">Philip M. Taylor, </w:t>
      </w:r>
      <w:r w:rsidR="003212C9">
        <w:rPr>
          <w:rFonts w:ascii="Arial" w:hAnsi="Arial" w:cs="Arial"/>
          <w:sz w:val="22"/>
          <w:szCs w:val="22"/>
        </w:rPr>
        <w:t>“Public Diplomacy and the Information War on Terror.”</w:t>
      </w:r>
    </w:p>
    <w:p w14:paraId="6494E76B" w14:textId="1F794311" w:rsidR="005B0E9F" w:rsidRDefault="005B0E9F" w:rsidP="005B0E9F">
      <w:pPr>
        <w:rPr>
          <w:rFonts w:ascii="Arial" w:hAnsi="Arial" w:cs="Arial"/>
          <w:sz w:val="22"/>
          <w:szCs w:val="22"/>
        </w:rPr>
      </w:pPr>
    </w:p>
    <w:p w14:paraId="3B4F3F2A" w14:textId="071C807F" w:rsidR="00EA6D0B" w:rsidRDefault="00757C0C" w:rsidP="00AD462F">
      <w:pPr>
        <w:pStyle w:val="ListParagraph"/>
        <w:numPr>
          <w:ilvl w:val="0"/>
          <w:numId w:val="11"/>
        </w:numPr>
        <w:rPr>
          <w:rFonts w:ascii="Arial" w:hAnsi="Arial" w:cs="Arial"/>
          <w:sz w:val="22"/>
          <w:szCs w:val="22"/>
        </w:rPr>
      </w:pPr>
      <w:r w:rsidRPr="00FB5309">
        <w:rPr>
          <w:rFonts w:ascii="Arial" w:hAnsi="Arial" w:cs="Arial"/>
          <w:sz w:val="22"/>
          <w:szCs w:val="22"/>
        </w:rPr>
        <w:t xml:space="preserve">Weekly Activity:  In 2006, the Center for Strategic and International Studies, a Washington, DC-based think tank, </w:t>
      </w:r>
      <w:r w:rsidR="00FB5309" w:rsidRPr="00FB5309">
        <w:rPr>
          <w:rFonts w:ascii="Arial" w:hAnsi="Arial" w:cs="Arial"/>
          <w:sz w:val="22"/>
          <w:szCs w:val="22"/>
        </w:rPr>
        <w:t xml:space="preserve">published </w:t>
      </w:r>
      <w:hyperlink r:id="rId17" w:tgtFrame="_blank" w:history="1">
        <w:r w:rsidR="00FB5309" w:rsidRPr="00FB5309">
          <w:rPr>
            <w:rStyle w:val="Hyperlink"/>
            <w:rFonts w:ascii="Arial" w:hAnsi="Arial" w:cs="Arial"/>
            <w:sz w:val="22"/>
            <w:szCs w:val="22"/>
          </w:rPr>
          <w:t>CSIS C</w:t>
        </w:r>
        <w:r w:rsidR="00EF081D">
          <w:rPr>
            <w:rStyle w:val="Hyperlink"/>
            <w:rFonts w:ascii="Arial" w:hAnsi="Arial" w:cs="Arial"/>
            <w:sz w:val="22"/>
            <w:szCs w:val="22"/>
          </w:rPr>
          <w:t>ommission on Smart Power</w:t>
        </w:r>
        <w:r w:rsidR="00FB5309" w:rsidRPr="00FB5309">
          <w:rPr>
            <w:rStyle w:val="Hyperlink"/>
            <w:rFonts w:ascii="Arial" w:hAnsi="Arial" w:cs="Arial"/>
            <w:sz w:val="22"/>
            <w:szCs w:val="22"/>
          </w:rPr>
          <w:t>:  A Smarter, More Secure America</w:t>
        </w:r>
      </w:hyperlink>
      <w:r w:rsidR="00FB5309">
        <w:rPr>
          <w:rFonts w:ascii="Arial" w:hAnsi="Arial" w:cs="Arial"/>
          <w:sz w:val="22"/>
          <w:szCs w:val="22"/>
        </w:rPr>
        <w:t xml:space="preserve">, </w:t>
      </w:r>
      <w:r w:rsidR="00EA6D0B">
        <w:rPr>
          <w:rFonts w:ascii="Arial" w:hAnsi="Arial" w:cs="Arial"/>
          <w:sz w:val="22"/>
          <w:szCs w:val="22"/>
        </w:rPr>
        <w:t xml:space="preserve">a study </w:t>
      </w:r>
      <w:r w:rsidR="00FB5309">
        <w:rPr>
          <w:rFonts w:ascii="Arial" w:hAnsi="Arial" w:cs="Arial"/>
          <w:sz w:val="22"/>
          <w:szCs w:val="22"/>
        </w:rPr>
        <w:t>co-chaired</w:t>
      </w:r>
      <w:r w:rsidR="00FB5309" w:rsidRPr="00FB5309">
        <w:rPr>
          <w:rFonts w:ascii="Arial" w:hAnsi="Arial" w:cs="Arial"/>
          <w:sz w:val="22"/>
          <w:szCs w:val="22"/>
        </w:rPr>
        <w:t xml:space="preserve"> </w:t>
      </w:r>
      <w:r w:rsidRPr="00FB5309">
        <w:rPr>
          <w:rFonts w:ascii="Arial" w:hAnsi="Arial" w:cs="Arial"/>
          <w:sz w:val="22"/>
          <w:szCs w:val="22"/>
        </w:rPr>
        <w:t xml:space="preserve">by Nye and Richard Armitage. </w:t>
      </w:r>
      <w:r w:rsidR="00FB5309">
        <w:rPr>
          <w:rFonts w:ascii="Arial" w:hAnsi="Arial" w:cs="Arial"/>
          <w:sz w:val="22"/>
          <w:szCs w:val="22"/>
        </w:rPr>
        <w:t>In the</w:t>
      </w:r>
      <w:r w:rsidR="00EA6D0B">
        <w:rPr>
          <w:rFonts w:ascii="Arial" w:hAnsi="Arial" w:cs="Arial"/>
          <w:sz w:val="22"/>
          <w:szCs w:val="22"/>
        </w:rPr>
        <w:t xml:space="preserve">ir introduction, Nye and Armitage make </w:t>
      </w:r>
      <w:r w:rsidR="00B36E37">
        <w:rPr>
          <w:rFonts w:ascii="Arial" w:hAnsi="Arial" w:cs="Arial"/>
          <w:sz w:val="22"/>
          <w:szCs w:val="22"/>
        </w:rPr>
        <w:t>four</w:t>
      </w:r>
      <w:r w:rsidR="00EA6D0B">
        <w:rPr>
          <w:rFonts w:ascii="Arial" w:hAnsi="Arial" w:cs="Arial"/>
          <w:sz w:val="22"/>
          <w:szCs w:val="22"/>
        </w:rPr>
        <w:t xml:space="preserve"> recommendations (Pp. 11-12). </w:t>
      </w:r>
    </w:p>
    <w:p w14:paraId="31E20E54" w14:textId="77777777" w:rsidR="009516EB" w:rsidRDefault="009516EB" w:rsidP="009516EB">
      <w:pPr>
        <w:rPr>
          <w:rFonts w:ascii="Arial" w:hAnsi="Arial" w:cs="Arial"/>
          <w:sz w:val="22"/>
          <w:szCs w:val="22"/>
        </w:rPr>
      </w:pPr>
    </w:p>
    <w:p w14:paraId="36DA3020" w14:textId="77777777" w:rsidR="009516EB" w:rsidRDefault="009516EB" w:rsidP="009516EB">
      <w:pPr>
        <w:rPr>
          <w:rFonts w:ascii="Arial" w:hAnsi="Arial" w:cs="Arial"/>
          <w:sz w:val="22"/>
          <w:szCs w:val="22"/>
        </w:rPr>
      </w:pPr>
    </w:p>
    <w:p w14:paraId="3A5506FD" w14:textId="77777777" w:rsidR="00DC46C6" w:rsidRDefault="00DC46C6" w:rsidP="009516EB">
      <w:pPr>
        <w:rPr>
          <w:rFonts w:ascii="Arial" w:hAnsi="Arial" w:cs="Arial"/>
          <w:sz w:val="22"/>
          <w:szCs w:val="22"/>
        </w:rPr>
      </w:pPr>
    </w:p>
    <w:p w14:paraId="13938F37" w14:textId="77777777" w:rsidR="00DC46C6" w:rsidRDefault="00DC46C6" w:rsidP="009516EB">
      <w:pPr>
        <w:rPr>
          <w:rFonts w:ascii="Arial" w:hAnsi="Arial" w:cs="Arial"/>
          <w:sz w:val="22"/>
          <w:szCs w:val="22"/>
        </w:rPr>
      </w:pPr>
    </w:p>
    <w:p w14:paraId="48C73E41" w14:textId="6AF9FE09" w:rsidR="009516EB" w:rsidRPr="009516EB" w:rsidRDefault="009516EB" w:rsidP="009516EB">
      <w:pPr>
        <w:rPr>
          <w:rFonts w:ascii="Arial" w:hAnsi="Arial" w:cs="Arial"/>
          <w:sz w:val="22"/>
          <w:szCs w:val="22"/>
        </w:rPr>
      </w:pPr>
      <w:r w:rsidRPr="009516EB">
        <w:rPr>
          <w:rFonts w:ascii="Arial" w:hAnsi="Arial" w:cs="Arial"/>
          <w:sz w:val="22"/>
          <w:szCs w:val="22"/>
        </w:rPr>
        <w:lastRenderedPageBreak/>
        <w:t>Lesson 3 Weekly Activity, cont.</w:t>
      </w:r>
    </w:p>
    <w:p w14:paraId="4D0C7023" w14:textId="77777777" w:rsidR="009516EB" w:rsidRDefault="009516EB" w:rsidP="00EA6D0B">
      <w:pPr>
        <w:pStyle w:val="ListParagraph"/>
        <w:ind w:left="360"/>
        <w:rPr>
          <w:rFonts w:ascii="Arial" w:hAnsi="Arial" w:cs="Arial"/>
          <w:sz w:val="22"/>
          <w:szCs w:val="22"/>
        </w:rPr>
      </w:pPr>
    </w:p>
    <w:p w14:paraId="726EDA05" w14:textId="6B7A35EA" w:rsidR="00A867C7" w:rsidRDefault="008F3EFB" w:rsidP="00EA6D0B">
      <w:pPr>
        <w:pStyle w:val="ListParagraph"/>
        <w:ind w:left="360"/>
        <w:rPr>
          <w:rFonts w:ascii="Arial" w:hAnsi="Arial" w:cs="Arial"/>
          <w:sz w:val="22"/>
          <w:szCs w:val="22"/>
        </w:rPr>
      </w:pPr>
      <w:r>
        <w:rPr>
          <w:rFonts w:ascii="Arial" w:hAnsi="Arial" w:cs="Arial"/>
          <w:sz w:val="22"/>
          <w:szCs w:val="22"/>
        </w:rPr>
        <w:t>S</w:t>
      </w:r>
      <w:r w:rsidR="00A867C7">
        <w:rPr>
          <w:rFonts w:ascii="Arial" w:hAnsi="Arial" w:cs="Arial"/>
          <w:sz w:val="22"/>
          <w:szCs w:val="22"/>
        </w:rPr>
        <w:t>elect on one of the four recommendations.</w:t>
      </w:r>
      <w:r w:rsidR="00B36E37">
        <w:rPr>
          <w:rFonts w:ascii="Arial" w:hAnsi="Arial" w:cs="Arial"/>
          <w:sz w:val="22"/>
          <w:szCs w:val="22"/>
        </w:rPr>
        <w:t xml:space="preserve"> </w:t>
      </w:r>
      <w:r w:rsidR="00A867C7">
        <w:rPr>
          <w:rFonts w:ascii="Arial" w:hAnsi="Arial" w:cs="Arial"/>
          <w:sz w:val="22"/>
          <w:szCs w:val="22"/>
        </w:rPr>
        <w:t xml:space="preserve">Assess </w:t>
      </w:r>
      <w:r w:rsidR="00B36E37">
        <w:rPr>
          <w:rFonts w:ascii="Arial" w:hAnsi="Arial" w:cs="Arial"/>
          <w:sz w:val="22"/>
          <w:szCs w:val="22"/>
        </w:rPr>
        <w:t xml:space="preserve">and revise the recommendation </w:t>
      </w:r>
      <w:r w:rsidR="00A867C7">
        <w:rPr>
          <w:rFonts w:ascii="Arial" w:hAnsi="Arial" w:cs="Arial"/>
          <w:sz w:val="22"/>
          <w:szCs w:val="22"/>
        </w:rPr>
        <w:t>to bring it into today’s context</w:t>
      </w:r>
      <w:r w:rsidR="00B36E37">
        <w:rPr>
          <w:rFonts w:ascii="Arial" w:hAnsi="Arial" w:cs="Arial"/>
          <w:sz w:val="22"/>
          <w:szCs w:val="22"/>
        </w:rPr>
        <w:t xml:space="preserve">, </w:t>
      </w:r>
      <w:r w:rsidR="009516EB">
        <w:rPr>
          <w:rFonts w:ascii="Arial" w:hAnsi="Arial" w:cs="Arial"/>
          <w:sz w:val="22"/>
          <w:szCs w:val="22"/>
        </w:rPr>
        <w:t xml:space="preserve">relating </w:t>
      </w:r>
      <w:r w:rsidR="00B36E37">
        <w:rPr>
          <w:rFonts w:ascii="Arial" w:hAnsi="Arial" w:cs="Arial"/>
          <w:sz w:val="22"/>
          <w:szCs w:val="22"/>
        </w:rPr>
        <w:t xml:space="preserve">your commentary </w:t>
      </w:r>
      <w:r w:rsidR="009516EB">
        <w:rPr>
          <w:rFonts w:ascii="Arial" w:hAnsi="Arial" w:cs="Arial"/>
          <w:sz w:val="22"/>
          <w:szCs w:val="22"/>
        </w:rPr>
        <w:t xml:space="preserve">to the critical </w:t>
      </w:r>
      <w:r>
        <w:rPr>
          <w:rFonts w:ascii="Arial" w:hAnsi="Arial" w:cs="Arial"/>
          <w:sz w:val="22"/>
          <w:szCs w:val="22"/>
        </w:rPr>
        <w:t xml:space="preserve">focus </w:t>
      </w:r>
      <w:r w:rsidR="009516EB">
        <w:rPr>
          <w:rFonts w:ascii="Arial" w:hAnsi="Arial" w:cs="Arial"/>
          <w:sz w:val="22"/>
          <w:szCs w:val="22"/>
        </w:rPr>
        <w:t>areas listed on page 5 of the report</w:t>
      </w:r>
      <w:r w:rsidR="00B36E37">
        <w:rPr>
          <w:rFonts w:ascii="Arial" w:hAnsi="Arial" w:cs="Arial"/>
          <w:sz w:val="22"/>
          <w:szCs w:val="22"/>
        </w:rPr>
        <w:t>:  all</w:t>
      </w:r>
      <w:r w:rsidR="00A867C7">
        <w:rPr>
          <w:rFonts w:ascii="Arial" w:hAnsi="Arial" w:cs="Arial"/>
          <w:sz w:val="22"/>
          <w:szCs w:val="22"/>
        </w:rPr>
        <w:t>iances,</w:t>
      </w:r>
      <w:r w:rsidR="009516EB">
        <w:rPr>
          <w:rFonts w:ascii="Arial" w:hAnsi="Arial" w:cs="Arial"/>
          <w:sz w:val="22"/>
          <w:szCs w:val="22"/>
        </w:rPr>
        <w:t xml:space="preserve"> partnerships and institutions;</w:t>
      </w:r>
      <w:r w:rsidR="00A867C7">
        <w:rPr>
          <w:rFonts w:ascii="Arial" w:hAnsi="Arial" w:cs="Arial"/>
          <w:sz w:val="22"/>
          <w:szCs w:val="22"/>
        </w:rPr>
        <w:t xml:space="preserve"> global development</w:t>
      </w:r>
      <w:r w:rsidR="009516EB">
        <w:rPr>
          <w:rFonts w:ascii="Arial" w:hAnsi="Arial" w:cs="Arial"/>
          <w:sz w:val="22"/>
          <w:szCs w:val="22"/>
        </w:rPr>
        <w:t xml:space="preserve"> and public health; </w:t>
      </w:r>
      <w:r w:rsidR="00A867C7">
        <w:rPr>
          <w:rFonts w:ascii="Arial" w:hAnsi="Arial" w:cs="Arial"/>
          <w:sz w:val="22"/>
          <w:szCs w:val="22"/>
        </w:rPr>
        <w:t>public diplomacy</w:t>
      </w:r>
      <w:r w:rsidR="009516EB">
        <w:rPr>
          <w:rFonts w:ascii="Arial" w:hAnsi="Arial" w:cs="Arial"/>
          <w:sz w:val="22"/>
          <w:szCs w:val="22"/>
        </w:rPr>
        <w:t xml:space="preserve">; </w:t>
      </w:r>
      <w:r w:rsidR="00A867C7">
        <w:rPr>
          <w:rFonts w:ascii="Arial" w:hAnsi="Arial" w:cs="Arial"/>
          <w:sz w:val="22"/>
          <w:szCs w:val="22"/>
        </w:rPr>
        <w:t>economic integration</w:t>
      </w:r>
      <w:r w:rsidR="009516EB">
        <w:rPr>
          <w:rFonts w:ascii="Arial" w:hAnsi="Arial" w:cs="Arial"/>
          <w:sz w:val="22"/>
          <w:szCs w:val="22"/>
        </w:rPr>
        <w:t>;</w:t>
      </w:r>
      <w:r w:rsidR="00A867C7">
        <w:rPr>
          <w:rFonts w:ascii="Arial" w:hAnsi="Arial" w:cs="Arial"/>
          <w:sz w:val="22"/>
          <w:szCs w:val="22"/>
        </w:rPr>
        <w:t xml:space="preserve"> and technology </w:t>
      </w:r>
      <w:r w:rsidR="009516EB">
        <w:rPr>
          <w:rFonts w:ascii="Arial" w:hAnsi="Arial" w:cs="Arial"/>
          <w:sz w:val="22"/>
          <w:szCs w:val="22"/>
        </w:rPr>
        <w:t>and</w:t>
      </w:r>
      <w:r w:rsidR="00A867C7">
        <w:rPr>
          <w:rFonts w:ascii="Arial" w:hAnsi="Arial" w:cs="Arial"/>
          <w:sz w:val="22"/>
          <w:szCs w:val="22"/>
        </w:rPr>
        <w:t xml:space="preserve"> innovation</w:t>
      </w:r>
      <w:r w:rsidR="00B36E37">
        <w:rPr>
          <w:rFonts w:ascii="Arial" w:hAnsi="Arial" w:cs="Arial"/>
          <w:sz w:val="22"/>
          <w:szCs w:val="22"/>
        </w:rPr>
        <w:t xml:space="preserve">. </w:t>
      </w:r>
      <w:r w:rsidR="009516EB">
        <w:rPr>
          <w:rFonts w:ascii="Arial" w:hAnsi="Arial" w:cs="Arial"/>
          <w:sz w:val="22"/>
          <w:szCs w:val="22"/>
        </w:rPr>
        <w:t xml:space="preserve">Each critical focus area will be </w:t>
      </w:r>
      <w:r w:rsidR="0078390C">
        <w:rPr>
          <w:rFonts w:ascii="Arial" w:hAnsi="Arial" w:cs="Arial"/>
          <w:sz w:val="22"/>
          <w:szCs w:val="22"/>
        </w:rPr>
        <w:t>developed</w:t>
      </w:r>
      <w:r w:rsidR="009516EB">
        <w:rPr>
          <w:rFonts w:ascii="Arial" w:hAnsi="Arial" w:cs="Arial"/>
          <w:sz w:val="22"/>
          <w:szCs w:val="22"/>
        </w:rPr>
        <w:t xml:space="preserve"> as a thread in the week’s discussion forum.</w:t>
      </w:r>
    </w:p>
    <w:p w14:paraId="4C3A6196" w14:textId="77777777" w:rsidR="00A867C7" w:rsidRDefault="00A867C7" w:rsidP="00EA6D0B">
      <w:pPr>
        <w:pStyle w:val="ListParagraph"/>
        <w:ind w:left="360"/>
        <w:rPr>
          <w:rFonts w:ascii="Arial" w:hAnsi="Arial" w:cs="Arial"/>
          <w:sz w:val="22"/>
          <w:szCs w:val="22"/>
        </w:rPr>
      </w:pPr>
    </w:p>
    <w:p w14:paraId="7B51E5E9" w14:textId="77777777" w:rsidR="009516EB" w:rsidRDefault="009516EB" w:rsidP="007204BC">
      <w:pPr>
        <w:keepNext/>
        <w:keepLines/>
        <w:outlineLvl w:val="3"/>
        <w:rPr>
          <w:rFonts w:ascii="Arial" w:eastAsia="Times New Roman" w:hAnsi="Arial" w:cs="Arial"/>
          <w:i/>
          <w:iCs/>
          <w:color w:val="2E74B5"/>
          <w:sz w:val="22"/>
          <w:szCs w:val="22"/>
          <w:lang w:val="en-US"/>
        </w:rPr>
      </w:pPr>
    </w:p>
    <w:p w14:paraId="7EA7C1F5" w14:textId="1AE26BE5" w:rsidR="007204BC" w:rsidRPr="00BE0D2C" w:rsidRDefault="007204BC" w:rsidP="007204BC">
      <w:pPr>
        <w:keepNext/>
        <w:keepLines/>
        <w:outlineLvl w:val="3"/>
        <w:rPr>
          <w:rFonts w:ascii="Arial" w:eastAsia="Times New Roman" w:hAnsi="Arial" w:cs="Arial"/>
          <w:i/>
          <w:iCs/>
          <w:color w:val="2E74B5"/>
          <w:sz w:val="22"/>
          <w:szCs w:val="22"/>
          <w:lang w:val="en-US"/>
        </w:rPr>
      </w:pPr>
      <w:r w:rsidRPr="00BE0D2C">
        <w:rPr>
          <w:rFonts w:ascii="Arial" w:eastAsia="Times New Roman" w:hAnsi="Arial" w:cs="Arial"/>
          <w:i/>
          <w:iCs/>
          <w:color w:val="2E74B5"/>
          <w:sz w:val="22"/>
          <w:szCs w:val="22"/>
          <w:lang w:val="en-US"/>
        </w:rPr>
        <w:t xml:space="preserve">Lesson 4- </w:t>
      </w:r>
      <w:r w:rsidR="00E13B9F">
        <w:rPr>
          <w:rFonts w:ascii="Arial" w:eastAsia="Times New Roman" w:hAnsi="Arial" w:cs="Arial"/>
          <w:i/>
          <w:iCs/>
          <w:color w:val="2E74B5"/>
          <w:sz w:val="22"/>
          <w:szCs w:val="22"/>
          <w:lang w:val="en-US"/>
        </w:rPr>
        <w:t>Intersections with international development</w:t>
      </w:r>
    </w:p>
    <w:p w14:paraId="04C8CFC0" w14:textId="1126D50F" w:rsidR="007204BC" w:rsidRPr="00BE0D2C" w:rsidRDefault="00E13B9F" w:rsidP="007204BC">
      <w:pPr>
        <w:rPr>
          <w:rFonts w:ascii="Arial" w:eastAsia="Times New Roman" w:hAnsi="Arial" w:cs="Arial"/>
          <w:i/>
          <w:iCs/>
          <w:color w:val="000000"/>
          <w:sz w:val="22"/>
          <w:szCs w:val="22"/>
          <w:lang w:val="en-US"/>
        </w:rPr>
      </w:pPr>
      <w:r>
        <w:rPr>
          <w:rFonts w:ascii="Arial" w:eastAsia="Times New Roman" w:hAnsi="Arial" w:cs="Arial"/>
          <w:i/>
          <w:iCs/>
          <w:color w:val="000000"/>
          <w:sz w:val="22"/>
          <w:szCs w:val="22"/>
          <w:lang w:val="en-US"/>
        </w:rPr>
        <w:t>February 16 - 22</w:t>
      </w:r>
    </w:p>
    <w:p w14:paraId="26D6BEA9" w14:textId="2713362A" w:rsidR="007204BC" w:rsidRDefault="007204BC" w:rsidP="007204BC">
      <w:pPr>
        <w:rPr>
          <w:rFonts w:ascii="Arial" w:eastAsia="Times New Roman" w:hAnsi="Arial" w:cs="Arial"/>
          <w:sz w:val="22"/>
          <w:szCs w:val="22"/>
          <w:lang w:val="en-US"/>
        </w:rPr>
      </w:pPr>
    </w:p>
    <w:p w14:paraId="2711A414" w14:textId="16EDB1E6" w:rsidR="00356B6F" w:rsidRDefault="00356B6F" w:rsidP="007204BC">
      <w:pPr>
        <w:rPr>
          <w:rFonts w:ascii="Arial" w:eastAsia="Times New Roman" w:hAnsi="Arial" w:cs="Arial"/>
          <w:sz w:val="22"/>
          <w:szCs w:val="22"/>
          <w:lang w:val="en-US"/>
        </w:rPr>
      </w:pPr>
      <w:r>
        <w:rPr>
          <w:rFonts w:ascii="Arial" w:eastAsia="Times New Roman" w:hAnsi="Arial" w:cs="Arial"/>
          <w:sz w:val="22"/>
          <w:szCs w:val="22"/>
          <w:lang w:val="en-US"/>
        </w:rPr>
        <w:t>This week’s learning objectiv</w:t>
      </w:r>
      <w:r w:rsidR="00D03AE0">
        <w:rPr>
          <w:rFonts w:ascii="Arial" w:eastAsia="Times New Roman" w:hAnsi="Arial" w:cs="Arial"/>
          <w:sz w:val="22"/>
          <w:szCs w:val="22"/>
          <w:lang w:val="en-US"/>
        </w:rPr>
        <w:t xml:space="preserve">es are to understand the interplay of public diplomacy, international PR and development communication; and to </w:t>
      </w:r>
      <w:r>
        <w:rPr>
          <w:rFonts w:ascii="Arial" w:eastAsia="Times New Roman" w:hAnsi="Arial" w:cs="Arial"/>
          <w:sz w:val="22"/>
          <w:szCs w:val="22"/>
          <w:lang w:val="en-US"/>
        </w:rPr>
        <w:t xml:space="preserve">understand how development officers and non-governmental organizations leverage and employ public diplomacy resources </w:t>
      </w:r>
      <w:r w:rsidR="00D03AE0">
        <w:rPr>
          <w:rFonts w:ascii="Arial" w:eastAsia="Times New Roman" w:hAnsi="Arial" w:cs="Arial"/>
          <w:sz w:val="22"/>
          <w:szCs w:val="22"/>
          <w:lang w:val="en-US"/>
        </w:rPr>
        <w:t>to achieve their programmatic goals</w:t>
      </w:r>
      <w:r w:rsidR="002343CE">
        <w:rPr>
          <w:rFonts w:ascii="Arial" w:eastAsia="Times New Roman" w:hAnsi="Arial" w:cs="Arial"/>
          <w:sz w:val="22"/>
          <w:szCs w:val="22"/>
          <w:lang w:val="en-US"/>
        </w:rPr>
        <w:t>.</w:t>
      </w:r>
    </w:p>
    <w:p w14:paraId="4A6D1CA5" w14:textId="77777777" w:rsidR="00356B6F" w:rsidRDefault="00356B6F" w:rsidP="007204BC">
      <w:pPr>
        <w:rPr>
          <w:rFonts w:ascii="Arial" w:eastAsia="Times New Roman" w:hAnsi="Arial" w:cs="Arial"/>
          <w:sz w:val="22"/>
          <w:szCs w:val="22"/>
          <w:lang w:val="en-US"/>
        </w:rPr>
      </w:pPr>
    </w:p>
    <w:p w14:paraId="6FA4270C" w14:textId="25D63985" w:rsidR="005B0E9F" w:rsidRDefault="005B0E9F" w:rsidP="00AD462F">
      <w:pPr>
        <w:pStyle w:val="ListParagraph"/>
        <w:numPr>
          <w:ilvl w:val="0"/>
          <w:numId w:val="12"/>
        </w:numPr>
        <w:rPr>
          <w:rFonts w:ascii="Arial" w:hAnsi="Arial" w:cs="Arial"/>
          <w:sz w:val="22"/>
          <w:szCs w:val="22"/>
        </w:rPr>
      </w:pPr>
      <w:r>
        <w:rPr>
          <w:rFonts w:ascii="Arial" w:hAnsi="Arial" w:cs="Arial"/>
          <w:sz w:val="22"/>
          <w:szCs w:val="22"/>
        </w:rPr>
        <w:t>Watch the lecture and complete the readings:</w:t>
      </w:r>
    </w:p>
    <w:p w14:paraId="73C57608" w14:textId="0CE6C0F0" w:rsidR="005B0E9F" w:rsidRDefault="005B0E9F" w:rsidP="005B0E9F">
      <w:pPr>
        <w:pStyle w:val="ListParagraph"/>
        <w:ind w:left="360"/>
        <w:rPr>
          <w:rFonts w:ascii="Arial" w:hAnsi="Arial" w:cs="Arial"/>
          <w:sz w:val="22"/>
          <w:szCs w:val="22"/>
        </w:rPr>
      </w:pPr>
    </w:p>
    <w:p w14:paraId="0B845DC7" w14:textId="551A2B54" w:rsidR="00037EF0" w:rsidRDefault="00037EF0" w:rsidP="005B0E9F">
      <w:pPr>
        <w:pStyle w:val="ListParagraph"/>
        <w:ind w:left="360"/>
        <w:rPr>
          <w:rFonts w:ascii="Arial" w:hAnsi="Arial" w:cs="Arial"/>
          <w:sz w:val="22"/>
          <w:szCs w:val="22"/>
        </w:rPr>
      </w:pPr>
      <w:r>
        <w:rPr>
          <w:rFonts w:ascii="Arial" w:hAnsi="Arial" w:cs="Arial"/>
          <w:sz w:val="22"/>
          <w:szCs w:val="22"/>
        </w:rPr>
        <w:t>Robin Brown, “The Politics of Relational Public Diplomacy.”</w:t>
      </w:r>
    </w:p>
    <w:p w14:paraId="3A9AC8D1" w14:textId="77777777" w:rsidR="00D226D7" w:rsidRDefault="00D226D7" w:rsidP="005B0E9F">
      <w:pPr>
        <w:pStyle w:val="ListParagraph"/>
        <w:ind w:left="360"/>
        <w:rPr>
          <w:rFonts w:ascii="Arial" w:hAnsi="Arial" w:cs="Arial"/>
          <w:sz w:val="22"/>
          <w:szCs w:val="22"/>
        </w:rPr>
      </w:pPr>
    </w:p>
    <w:p w14:paraId="3B1E16FD" w14:textId="1308A5AA" w:rsidR="00CC394C" w:rsidRDefault="001E3D4E" w:rsidP="005B0E9F">
      <w:pPr>
        <w:pStyle w:val="ListParagraph"/>
        <w:ind w:left="360"/>
        <w:rPr>
          <w:rFonts w:ascii="Arial" w:hAnsi="Arial" w:cs="Arial"/>
          <w:sz w:val="22"/>
          <w:szCs w:val="22"/>
        </w:rPr>
      </w:pPr>
      <w:r>
        <w:rPr>
          <w:rFonts w:ascii="Arial" w:hAnsi="Arial" w:cs="Arial"/>
          <w:sz w:val="22"/>
          <w:szCs w:val="22"/>
        </w:rPr>
        <w:t xml:space="preserve">Simon </w:t>
      </w:r>
      <w:r w:rsidRPr="001E3D4E">
        <w:rPr>
          <w:rFonts w:ascii="Arial" w:hAnsi="Arial" w:cs="Arial"/>
          <w:sz w:val="22"/>
          <w:szCs w:val="22"/>
        </w:rPr>
        <w:t>Cottle</w:t>
      </w:r>
      <w:r>
        <w:rPr>
          <w:rFonts w:ascii="Arial" w:hAnsi="Arial" w:cs="Arial"/>
          <w:sz w:val="22"/>
          <w:szCs w:val="22"/>
        </w:rPr>
        <w:t xml:space="preserve"> and </w:t>
      </w:r>
      <w:r w:rsidRPr="001E3D4E">
        <w:rPr>
          <w:rFonts w:ascii="Arial" w:hAnsi="Arial" w:cs="Arial"/>
          <w:sz w:val="22"/>
          <w:szCs w:val="22"/>
        </w:rPr>
        <w:t>David Nolan</w:t>
      </w:r>
      <w:r w:rsidR="0071241B">
        <w:rPr>
          <w:rFonts w:ascii="Arial" w:hAnsi="Arial" w:cs="Arial"/>
          <w:sz w:val="22"/>
          <w:szCs w:val="22"/>
        </w:rPr>
        <w:t>,</w:t>
      </w:r>
      <w:r w:rsidRPr="001E3D4E">
        <w:rPr>
          <w:rFonts w:ascii="Arial" w:hAnsi="Arial" w:cs="Arial"/>
          <w:sz w:val="22"/>
          <w:szCs w:val="22"/>
        </w:rPr>
        <w:t xml:space="preserve"> “Global Humanitarianism</w:t>
      </w:r>
      <w:r>
        <w:rPr>
          <w:rFonts w:ascii="Arial" w:hAnsi="Arial" w:cs="Arial"/>
          <w:sz w:val="22"/>
          <w:szCs w:val="22"/>
        </w:rPr>
        <w:t>.”</w:t>
      </w:r>
    </w:p>
    <w:p w14:paraId="0703C328" w14:textId="77777777" w:rsidR="00D226D7" w:rsidRDefault="00D226D7" w:rsidP="005B0E9F">
      <w:pPr>
        <w:pStyle w:val="ListParagraph"/>
        <w:ind w:left="360"/>
        <w:rPr>
          <w:rFonts w:ascii="Arial" w:eastAsiaTheme="majorEastAsia" w:hAnsi="Arial" w:cs="Arial"/>
          <w:sz w:val="22"/>
          <w:szCs w:val="22"/>
        </w:rPr>
      </w:pPr>
    </w:p>
    <w:p w14:paraId="14F8E48C" w14:textId="5F16C155" w:rsidR="00E45E76" w:rsidRDefault="00E45E76" w:rsidP="005B0E9F">
      <w:pPr>
        <w:pStyle w:val="ListParagraph"/>
        <w:ind w:left="360"/>
        <w:rPr>
          <w:rFonts w:ascii="Arial" w:eastAsiaTheme="majorEastAsia" w:hAnsi="Arial" w:cs="Arial"/>
          <w:sz w:val="22"/>
          <w:szCs w:val="22"/>
        </w:rPr>
      </w:pPr>
      <w:r>
        <w:rPr>
          <w:rFonts w:ascii="Arial" w:eastAsiaTheme="majorEastAsia" w:hAnsi="Arial" w:cs="Arial"/>
          <w:sz w:val="22"/>
          <w:szCs w:val="22"/>
        </w:rPr>
        <w:t xml:space="preserve">Matthew </w:t>
      </w:r>
      <w:r w:rsidRPr="00E45E76">
        <w:rPr>
          <w:rFonts w:ascii="Arial" w:eastAsiaTheme="majorEastAsia" w:hAnsi="Arial" w:cs="Arial"/>
          <w:sz w:val="22"/>
          <w:szCs w:val="22"/>
        </w:rPr>
        <w:t>Powers, “The Structural Organization of NGO Publicity Work</w:t>
      </w:r>
      <w:r>
        <w:rPr>
          <w:rFonts w:ascii="Arial" w:eastAsiaTheme="majorEastAsia" w:hAnsi="Arial" w:cs="Arial"/>
          <w:sz w:val="22"/>
          <w:szCs w:val="22"/>
        </w:rPr>
        <w:t>.”</w:t>
      </w:r>
    </w:p>
    <w:p w14:paraId="7687E764" w14:textId="77777777" w:rsidR="00E45E76" w:rsidRDefault="00E45E76" w:rsidP="005B0E9F">
      <w:pPr>
        <w:pStyle w:val="ListParagraph"/>
        <w:ind w:left="360"/>
        <w:rPr>
          <w:rFonts w:ascii="Arial" w:hAnsi="Arial" w:cs="Arial"/>
          <w:sz w:val="22"/>
          <w:szCs w:val="22"/>
        </w:rPr>
      </w:pPr>
    </w:p>
    <w:p w14:paraId="413884D6" w14:textId="41ABE550" w:rsidR="005B0E9F" w:rsidRPr="009504BF" w:rsidRDefault="009504BF" w:rsidP="00387DBB">
      <w:pPr>
        <w:pStyle w:val="ListParagraph"/>
        <w:numPr>
          <w:ilvl w:val="0"/>
          <w:numId w:val="12"/>
        </w:numPr>
        <w:rPr>
          <w:rFonts w:ascii="Arial" w:hAnsi="Arial" w:cs="Arial"/>
          <w:sz w:val="22"/>
          <w:szCs w:val="22"/>
        </w:rPr>
      </w:pPr>
      <w:r w:rsidRPr="009504BF">
        <w:rPr>
          <w:rFonts w:ascii="Arial" w:hAnsi="Arial" w:cs="Arial"/>
          <w:sz w:val="22"/>
          <w:szCs w:val="22"/>
        </w:rPr>
        <w:t xml:space="preserve">Weekly Activity:  Read the opinion piece by professor Kevin Barber and Bolivian diplomat Mohammed A. </w:t>
      </w:r>
      <w:proofErr w:type="spellStart"/>
      <w:r w:rsidRPr="009504BF">
        <w:rPr>
          <w:rFonts w:ascii="Arial" w:hAnsi="Arial" w:cs="Arial"/>
          <w:sz w:val="22"/>
          <w:szCs w:val="22"/>
        </w:rPr>
        <w:t>Mostajo-Radji</w:t>
      </w:r>
      <w:proofErr w:type="spellEnd"/>
      <w:r w:rsidRPr="009504BF">
        <w:rPr>
          <w:rFonts w:ascii="Arial" w:hAnsi="Arial" w:cs="Arial"/>
          <w:sz w:val="22"/>
          <w:szCs w:val="22"/>
        </w:rPr>
        <w:t xml:space="preserve">, Youth Networks' Advances Toward the Sustainable Development Goals During the COVID-19 Pandemic. Discuss how we could adapt this approach to the other </w:t>
      </w:r>
      <w:hyperlink r:id="rId18" w:tgtFrame="_blank" w:history="1">
        <w:r w:rsidRPr="009504BF">
          <w:rPr>
            <w:rStyle w:val="Hyperlink"/>
            <w:rFonts w:ascii="Arial" w:hAnsi="Arial" w:cs="Arial"/>
            <w:sz w:val="22"/>
            <w:szCs w:val="22"/>
          </w:rPr>
          <w:t>sustainable development goals</w:t>
        </w:r>
      </w:hyperlink>
      <w:r>
        <w:rPr>
          <w:rFonts w:ascii="Arial" w:hAnsi="Arial" w:cs="Arial"/>
          <w:sz w:val="22"/>
          <w:szCs w:val="22"/>
        </w:rPr>
        <w:t xml:space="preserve">, focusing on those that lend themselves toward </w:t>
      </w:r>
      <w:r w:rsidRPr="009504BF">
        <w:rPr>
          <w:rFonts w:ascii="Arial" w:hAnsi="Arial" w:cs="Arial"/>
          <w:sz w:val="22"/>
          <w:szCs w:val="22"/>
        </w:rPr>
        <w:t xml:space="preserve">youth exchange and </w:t>
      </w:r>
      <w:r>
        <w:rPr>
          <w:rFonts w:ascii="Arial" w:hAnsi="Arial" w:cs="Arial"/>
          <w:sz w:val="22"/>
          <w:szCs w:val="22"/>
        </w:rPr>
        <w:t xml:space="preserve">empowerment programs. </w:t>
      </w:r>
      <w:r w:rsidRPr="009504BF">
        <w:rPr>
          <w:rFonts w:ascii="Arial" w:hAnsi="Arial" w:cs="Arial"/>
          <w:sz w:val="22"/>
          <w:szCs w:val="22"/>
        </w:rPr>
        <w:t>Contribute examples of current or past programs and share your own ideas for youth-focused initiatives.</w:t>
      </w:r>
    </w:p>
    <w:p w14:paraId="28C3C26E" w14:textId="77777777" w:rsidR="005B0E9F" w:rsidRPr="005B0E9F" w:rsidRDefault="005B0E9F" w:rsidP="005B0E9F">
      <w:pPr>
        <w:pStyle w:val="ListParagraph"/>
        <w:rPr>
          <w:rFonts w:ascii="Arial" w:hAnsi="Arial" w:cs="Arial"/>
          <w:sz w:val="22"/>
          <w:szCs w:val="22"/>
        </w:rPr>
      </w:pPr>
    </w:p>
    <w:p w14:paraId="410CF29A" w14:textId="5179B104" w:rsidR="005B0E9F" w:rsidRPr="005B0E9F" w:rsidRDefault="005B0E9F" w:rsidP="00AD462F">
      <w:pPr>
        <w:pStyle w:val="ListParagraph"/>
        <w:numPr>
          <w:ilvl w:val="0"/>
          <w:numId w:val="12"/>
        </w:numPr>
        <w:rPr>
          <w:rFonts w:ascii="Arial" w:hAnsi="Arial" w:cs="Arial"/>
          <w:sz w:val="22"/>
          <w:szCs w:val="22"/>
        </w:rPr>
      </w:pPr>
      <w:r>
        <w:rPr>
          <w:rFonts w:ascii="Arial" w:hAnsi="Arial" w:cs="Arial"/>
          <w:sz w:val="22"/>
          <w:szCs w:val="22"/>
        </w:rPr>
        <w:t>Submit your case study of a non-state actor’s soft power influence</w:t>
      </w:r>
      <w:r w:rsidR="00EF081D">
        <w:rPr>
          <w:rFonts w:ascii="Arial" w:hAnsi="Arial" w:cs="Arial"/>
          <w:sz w:val="22"/>
          <w:szCs w:val="22"/>
        </w:rPr>
        <w:t xml:space="preserve"> campaign</w:t>
      </w:r>
      <w:r>
        <w:rPr>
          <w:rFonts w:ascii="Arial" w:hAnsi="Arial" w:cs="Arial"/>
          <w:sz w:val="22"/>
          <w:szCs w:val="22"/>
        </w:rPr>
        <w:t>, due February 22 at 11:59 p.m. PT.</w:t>
      </w:r>
    </w:p>
    <w:p w14:paraId="7E5CB5D1" w14:textId="77777777" w:rsidR="00D226D7" w:rsidRDefault="00D226D7" w:rsidP="007204BC">
      <w:pPr>
        <w:keepNext/>
        <w:keepLines/>
        <w:outlineLvl w:val="3"/>
        <w:rPr>
          <w:rFonts w:ascii="Arial" w:eastAsia="Times New Roman" w:hAnsi="Arial" w:cs="Arial"/>
          <w:i/>
          <w:iCs/>
          <w:color w:val="2E74B5"/>
          <w:sz w:val="22"/>
          <w:szCs w:val="22"/>
          <w:lang w:val="en-US"/>
        </w:rPr>
      </w:pPr>
    </w:p>
    <w:p w14:paraId="65739C2B" w14:textId="77777777" w:rsidR="00D226D7" w:rsidRDefault="00D226D7" w:rsidP="007204BC">
      <w:pPr>
        <w:keepNext/>
        <w:keepLines/>
        <w:outlineLvl w:val="3"/>
        <w:rPr>
          <w:rFonts w:ascii="Arial" w:eastAsia="Times New Roman" w:hAnsi="Arial" w:cs="Arial"/>
          <w:i/>
          <w:iCs/>
          <w:color w:val="2E74B5"/>
          <w:sz w:val="22"/>
          <w:szCs w:val="22"/>
          <w:lang w:val="en-US"/>
        </w:rPr>
      </w:pPr>
    </w:p>
    <w:p w14:paraId="39C409C8" w14:textId="2162C6DC" w:rsidR="007204BC" w:rsidRPr="00BE0D2C" w:rsidRDefault="007204BC" w:rsidP="007204BC">
      <w:pPr>
        <w:keepNext/>
        <w:keepLines/>
        <w:outlineLvl w:val="3"/>
        <w:rPr>
          <w:rFonts w:ascii="Arial" w:eastAsia="Times New Roman" w:hAnsi="Arial" w:cs="Arial"/>
          <w:i/>
          <w:iCs/>
          <w:color w:val="2E74B5"/>
          <w:sz w:val="22"/>
          <w:szCs w:val="22"/>
          <w:lang w:val="en-US"/>
        </w:rPr>
      </w:pPr>
      <w:r w:rsidRPr="00BE0D2C">
        <w:rPr>
          <w:rFonts w:ascii="Arial" w:eastAsia="Times New Roman" w:hAnsi="Arial" w:cs="Arial"/>
          <w:i/>
          <w:iCs/>
          <w:color w:val="2E74B5"/>
          <w:sz w:val="22"/>
          <w:szCs w:val="22"/>
          <w:lang w:val="en-US"/>
        </w:rPr>
        <w:t xml:space="preserve">Lesson 5- </w:t>
      </w:r>
      <w:r w:rsidR="00E13B9F">
        <w:rPr>
          <w:rFonts w:ascii="Arial" w:eastAsia="Times New Roman" w:hAnsi="Arial" w:cs="Arial"/>
          <w:i/>
          <w:iCs/>
          <w:color w:val="2E74B5"/>
          <w:sz w:val="22"/>
          <w:szCs w:val="22"/>
          <w:lang w:val="en-US"/>
        </w:rPr>
        <w:t>Nation Branding</w:t>
      </w:r>
    </w:p>
    <w:p w14:paraId="30B81A32" w14:textId="16576730" w:rsidR="007204BC" w:rsidRPr="00BE0D2C" w:rsidRDefault="00E13B9F" w:rsidP="007204BC">
      <w:pPr>
        <w:rPr>
          <w:rFonts w:ascii="Arial" w:eastAsia="Times New Roman" w:hAnsi="Arial" w:cs="Arial"/>
          <w:i/>
          <w:iCs/>
          <w:color w:val="000000"/>
          <w:sz w:val="22"/>
          <w:szCs w:val="22"/>
          <w:lang w:val="en-US"/>
        </w:rPr>
      </w:pPr>
      <w:r>
        <w:rPr>
          <w:rFonts w:ascii="Arial" w:eastAsia="Times New Roman" w:hAnsi="Arial" w:cs="Arial"/>
          <w:i/>
          <w:iCs/>
          <w:color w:val="000000"/>
          <w:sz w:val="22"/>
          <w:szCs w:val="22"/>
          <w:lang w:val="en-US"/>
        </w:rPr>
        <w:t>February 23 – March 1</w:t>
      </w:r>
    </w:p>
    <w:p w14:paraId="21D1B028" w14:textId="28B4C952" w:rsidR="007204BC" w:rsidRDefault="007204BC" w:rsidP="007204BC">
      <w:pPr>
        <w:rPr>
          <w:rFonts w:ascii="Arial" w:eastAsia="Times New Roman" w:hAnsi="Arial" w:cs="Arial"/>
          <w:sz w:val="22"/>
          <w:szCs w:val="22"/>
          <w:lang w:val="en-US"/>
        </w:rPr>
      </w:pPr>
    </w:p>
    <w:p w14:paraId="3A9C276E" w14:textId="3839C2EB" w:rsidR="002D75F5" w:rsidRDefault="002D75F5" w:rsidP="007204BC">
      <w:pPr>
        <w:rPr>
          <w:rFonts w:ascii="Arial" w:hAnsi="Arial" w:cs="Arial"/>
          <w:sz w:val="22"/>
          <w:szCs w:val="22"/>
        </w:rPr>
      </w:pPr>
      <w:r>
        <w:rPr>
          <w:rFonts w:ascii="Arial" w:eastAsia="Times New Roman" w:hAnsi="Arial" w:cs="Arial"/>
          <w:sz w:val="22"/>
          <w:szCs w:val="22"/>
          <w:lang w:val="en-US"/>
        </w:rPr>
        <w:t xml:space="preserve">This week’s learning objectives are to identify </w:t>
      </w:r>
      <w:r w:rsidRPr="00535C65">
        <w:rPr>
          <w:rFonts w:ascii="Arial" w:hAnsi="Arial" w:cs="Arial"/>
          <w:sz w:val="22"/>
          <w:szCs w:val="22"/>
        </w:rPr>
        <w:t>tools and techniques</w:t>
      </w:r>
      <w:r>
        <w:rPr>
          <w:rFonts w:ascii="Arial" w:hAnsi="Arial" w:cs="Arial"/>
          <w:sz w:val="22"/>
          <w:szCs w:val="22"/>
        </w:rPr>
        <w:t xml:space="preserve"> employed in placemaki</w:t>
      </w:r>
      <w:r w:rsidR="00356B6F">
        <w:rPr>
          <w:rFonts w:ascii="Arial" w:hAnsi="Arial" w:cs="Arial"/>
          <w:sz w:val="22"/>
          <w:szCs w:val="22"/>
        </w:rPr>
        <w:t xml:space="preserve">ng and to understand how nations seek to improve their global standing through image and reputation management. </w:t>
      </w:r>
    </w:p>
    <w:p w14:paraId="1AF786B8" w14:textId="24F7F00D" w:rsidR="00356B6F" w:rsidRDefault="00356B6F" w:rsidP="007204BC">
      <w:pPr>
        <w:rPr>
          <w:rFonts w:ascii="Arial" w:hAnsi="Arial" w:cs="Arial"/>
          <w:sz w:val="22"/>
          <w:szCs w:val="22"/>
        </w:rPr>
      </w:pPr>
    </w:p>
    <w:p w14:paraId="6FF4091A" w14:textId="262B904B" w:rsidR="00356B6F" w:rsidRDefault="00356B6F" w:rsidP="00AD462F">
      <w:pPr>
        <w:pStyle w:val="ListParagraph"/>
        <w:numPr>
          <w:ilvl w:val="0"/>
          <w:numId w:val="13"/>
        </w:numPr>
        <w:rPr>
          <w:rFonts w:ascii="Arial" w:hAnsi="Arial" w:cs="Arial"/>
          <w:sz w:val="22"/>
          <w:szCs w:val="22"/>
        </w:rPr>
      </w:pPr>
      <w:r>
        <w:rPr>
          <w:rFonts w:ascii="Arial" w:hAnsi="Arial" w:cs="Arial"/>
          <w:sz w:val="22"/>
          <w:szCs w:val="22"/>
        </w:rPr>
        <w:t>Watch the lecture and complete the readings:</w:t>
      </w:r>
    </w:p>
    <w:p w14:paraId="704B637D" w14:textId="29DB1CD8" w:rsidR="00E91AC8" w:rsidRDefault="00E91AC8" w:rsidP="00E91AC8">
      <w:pPr>
        <w:pStyle w:val="ListParagraph"/>
        <w:ind w:left="360"/>
        <w:rPr>
          <w:rFonts w:ascii="Arial" w:hAnsi="Arial" w:cs="Arial"/>
          <w:sz w:val="22"/>
          <w:szCs w:val="22"/>
        </w:rPr>
      </w:pPr>
    </w:p>
    <w:p w14:paraId="102CE9BB" w14:textId="45B807F7" w:rsidR="0052113D" w:rsidRDefault="0052113D" w:rsidP="00E91AC8">
      <w:pPr>
        <w:pStyle w:val="ListParagraph"/>
        <w:ind w:left="360"/>
        <w:rPr>
          <w:rFonts w:ascii="Arial" w:hAnsi="Arial" w:cs="Arial"/>
          <w:sz w:val="22"/>
          <w:szCs w:val="22"/>
        </w:rPr>
      </w:pPr>
      <w:r>
        <w:rPr>
          <w:rFonts w:ascii="Arial" w:hAnsi="Arial" w:cs="Arial"/>
          <w:sz w:val="22"/>
          <w:szCs w:val="22"/>
        </w:rPr>
        <w:t>Nicholas Cull, “Nation Brands and Branding.”</w:t>
      </w:r>
    </w:p>
    <w:p w14:paraId="430C88D0" w14:textId="77777777" w:rsidR="00D226D7" w:rsidRDefault="00D226D7" w:rsidP="00E91AC8">
      <w:pPr>
        <w:pStyle w:val="ListParagraph"/>
        <w:ind w:left="360"/>
        <w:rPr>
          <w:rFonts w:ascii="Arial" w:hAnsi="Arial" w:cs="Arial"/>
          <w:sz w:val="22"/>
          <w:szCs w:val="22"/>
        </w:rPr>
      </w:pPr>
    </w:p>
    <w:p w14:paraId="326C2169" w14:textId="35240CD1" w:rsidR="00F10393" w:rsidRDefault="00F10393" w:rsidP="00E91AC8">
      <w:pPr>
        <w:pStyle w:val="ListParagraph"/>
        <w:ind w:left="360"/>
        <w:rPr>
          <w:rFonts w:ascii="Arial" w:hAnsi="Arial" w:cs="Arial"/>
          <w:sz w:val="22"/>
          <w:szCs w:val="22"/>
        </w:rPr>
      </w:pPr>
      <w:r>
        <w:rPr>
          <w:rFonts w:ascii="Arial" w:hAnsi="Arial" w:cs="Arial"/>
          <w:sz w:val="22"/>
          <w:szCs w:val="22"/>
        </w:rPr>
        <w:t xml:space="preserve">Keith </w:t>
      </w:r>
      <w:proofErr w:type="spellStart"/>
      <w:r>
        <w:rPr>
          <w:rFonts w:ascii="Arial" w:hAnsi="Arial" w:cs="Arial"/>
          <w:sz w:val="22"/>
          <w:szCs w:val="22"/>
        </w:rPr>
        <w:t>Dinnie</w:t>
      </w:r>
      <w:proofErr w:type="spellEnd"/>
      <w:r>
        <w:rPr>
          <w:rFonts w:ascii="Arial" w:hAnsi="Arial" w:cs="Arial"/>
          <w:sz w:val="22"/>
          <w:szCs w:val="22"/>
        </w:rPr>
        <w:t xml:space="preserve"> and </w:t>
      </w:r>
      <w:proofErr w:type="spellStart"/>
      <w:r>
        <w:rPr>
          <w:rFonts w:ascii="Arial" w:hAnsi="Arial" w:cs="Arial"/>
          <w:sz w:val="22"/>
          <w:szCs w:val="22"/>
        </w:rPr>
        <w:t>Efe</w:t>
      </w:r>
      <w:proofErr w:type="spellEnd"/>
      <w:r>
        <w:rPr>
          <w:rFonts w:ascii="Arial" w:hAnsi="Arial" w:cs="Arial"/>
          <w:sz w:val="22"/>
          <w:szCs w:val="22"/>
        </w:rPr>
        <w:t xml:space="preserve"> </w:t>
      </w:r>
      <w:proofErr w:type="spellStart"/>
      <w:r>
        <w:rPr>
          <w:rFonts w:ascii="Arial" w:hAnsi="Arial" w:cs="Arial"/>
          <w:sz w:val="22"/>
          <w:szCs w:val="22"/>
        </w:rPr>
        <w:t>Sevin</w:t>
      </w:r>
      <w:proofErr w:type="spellEnd"/>
      <w:r>
        <w:rPr>
          <w:rFonts w:ascii="Arial" w:hAnsi="Arial" w:cs="Arial"/>
          <w:sz w:val="22"/>
          <w:szCs w:val="22"/>
        </w:rPr>
        <w:t>, “The Changing Nature of Nation Branding.”</w:t>
      </w:r>
    </w:p>
    <w:p w14:paraId="61FCA43B" w14:textId="77777777" w:rsidR="00D226D7" w:rsidRDefault="00D226D7" w:rsidP="00E91AC8">
      <w:pPr>
        <w:pStyle w:val="ListParagraph"/>
        <w:ind w:left="360"/>
        <w:rPr>
          <w:rFonts w:ascii="Arial" w:hAnsi="Arial" w:cs="Arial"/>
          <w:sz w:val="22"/>
          <w:szCs w:val="22"/>
        </w:rPr>
      </w:pPr>
    </w:p>
    <w:p w14:paraId="60803F36" w14:textId="52E97A10" w:rsidR="00F10393" w:rsidRDefault="00F10393" w:rsidP="00E91AC8">
      <w:pPr>
        <w:pStyle w:val="ListParagraph"/>
        <w:ind w:left="360"/>
        <w:rPr>
          <w:rFonts w:ascii="Arial" w:hAnsi="Arial" w:cs="Arial"/>
          <w:sz w:val="22"/>
          <w:szCs w:val="22"/>
        </w:rPr>
      </w:pPr>
      <w:r>
        <w:rPr>
          <w:rFonts w:ascii="Arial" w:hAnsi="Arial" w:cs="Arial"/>
          <w:sz w:val="22"/>
          <w:szCs w:val="22"/>
        </w:rPr>
        <w:t>Florian Kaefer, “Country Branding.”</w:t>
      </w:r>
    </w:p>
    <w:p w14:paraId="7F7AC8E0" w14:textId="77777777" w:rsidR="00D226D7" w:rsidRDefault="00D226D7" w:rsidP="00E91AC8">
      <w:pPr>
        <w:pStyle w:val="ListParagraph"/>
        <w:ind w:left="360"/>
        <w:rPr>
          <w:rFonts w:ascii="Arial" w:eastAsiaTheme="majorEastAsia" w:hAnsi="Arial" w:cs="Arial"/>
          <w:sz w:val="22"/>
          <w:szCs w:val="22"/>
        </w:rPr>
      </w:pPr>
    </w:p>
    <w:p w14:paraId="58131C95" w14:textId="24793E26" w:rsidR="00E91AC8" w:rsidRDefault="00E91AC8" w:rsidP="00E91AC8">
      <w:pPr>
        <w:pStyle w:val="ListParagraph"/>
        <w:ind w:left="360"/>
        <w:rPr>
          <w:rFonts w:ascii="Arial" w:hAnsi="Arial" w:cs="Arial"/>
          <w:sz w:val="22"/>
          <w:szCs w:val="22"/>
        </w:rPr>
      </w:pPr>
      <w:r>
        <w:rPr>
          <w:rFonts w:ascii="Arial" w:hAnsi="Arial" w:cs="Arial"/>
          <w:sz w:val="22"/>
          <w:szCs w:val="22"/>
        </w:rPr>
        <w:t xml:space="preserve">Wally </w:t>
      </w:r>
      <w:proofErr w:type="spellStart"/>
      <w:r>
        <w:rPr>
          <w:rFonts w:ascii="Arial" w:hAnsi="Arial" w:cs="Arial"/>
          <w:sz w:val="22"/>
          <w:szCs w:val="22"/>
        </w:rPr>
        <w:t>Olins</w:t>
      </w:r>
      <w:proofErr w:type="spellEnd"/>
      <w:r>
        <w:rPr>
          <w:rFonts w:ascii="Arial" w:hAnsi="Arial" w:cs="Arial"/>
          <w:sz w:val="22"/>
          <w:szCs w:val="22"/>
        </w:rPr>
        <w:t>, “Making a National Brand.”</w:t>
      </w:r>
    </w:p>
    <w:p w14:paraId="3207E14D" w14:textId="60F45C6D" w:rsidR="00356B6F" w:rsidRPr="0095772B" w:rsidRDefault="00356B6F" w:rsidP="00356B6F">
      <w:pPr>
        <w:rPr>
          <w:rFonts w:ascii="Arial" w:hAnsi="Arial" w:cs="Arial"/>
          <w:sz w:val="22"/>
          <w:szCs w:val="22"/>
        </w:rPr>
      </w:pPr>
    </w:p>
    <w:p w14:paraId="3BE94975" w14:textId="5233779F" w:rsidR="009504BF" w:rsidRPr="00306B68" w:rsidRDefault="009504BF" w:rsidP="00D4540B">
      <w:pPr>
        <w:pStyle w:val="ListParagraph"/>
        <w:numPr>
          <w:ilvl w:val="0"/>
          <w:numId w:val="13"/>
        </w:numPr>
        <w:rPr>
          <w:rFonts w:ascii="Arial" w:hAnsi="Arial" w:cs="Arial"/>
          <w:sz w:val="22"/>
          <w:szCs w:val="22"/>
        </w:rPr>
      </w:pPr>
      <w:r w:rsidRPr="00306B68">
        <w:rPr>
          <w:rFonts w:ascii="Arial" w:hAnsi="Arial" w:cs="Arial"/>
          <w:sz w:val="22"/>
          <w:szCs w:val="22"/>
        </w:rPr>
        <w:t xml:space="preserve">Weekly activity: Read through the CPD Research Fellow Yoav Dubinsky's posts on </w:t>
      </w:r>
      <w:hyperlink r:id="rId19" w:tgtFrame="_blank" w:history="1">
        <w:r w:rsidRPr="00306B68">
          <w:rPr>
            <w:rStyle w:val="Hyperlink"/>
            <w:rFonts w:ascii="Arial" w:hAnsi="Arial" w:cs="Arial"/>
            <w:sz w:val="22"/>
            <w:szCs w:val="22"/>
          </w:rPr>
          <w:t>nation branding, public diplomacy and the Olympic Games</w:t>
        </w:r>
      </w:hyperlink>
      <w:r w:rsidR="0095772B" w:rsidRPr="00306B68">
        <w:rPr>
          <w:rFonts w:ascii="Arial" w:hAnsi="Arial" w:cs="Arial"/>
          <w:sz w:val="22"/>
          <w:szCs w:val="22"/>
        </w:rPr>
        <w:t xml:space="preserve"> and additional opinion pieces linked from this page. O</w:t>
      </w:r>
      <w:r w:rsidRPr="00306B68">
        <w:rPr>
          <w:rFonts w:ascii="Arial" w:hAnsi="Arial" w:cs="Arial"/>
          <w:sz w:val="22"/>
          <w:szCs w:val="22"/>
        </w:rPr>
        <w:t>ffer your perspective on how countries (including but not exclusive to the national government) can strengthen their national brand through their partnership with the International Olympic Movement. In your posts, you might go deeper into questions raised about other sporting events such as the Superbowl and Commonwealth Games, and weigh in on the pros, cons and PD strategies the U.S. might employ when it hosts the 2028 summer Games.</w:t>
      </w:r>
      <w:r w:rsidR="00306B68" w:rsidRPr="00306B68">
        <w:rPr>
          <w:rFonts w:ascii="Arial" w:hAnsi="Arial" w:cs="Arial"/>
          <w:sz w:val="22"/>
          <w:szCs w:val="22"/>
        </w:rPr>
        <w:t xml:space="preserve"> </w:t>
      </w:r>
      <w:r w:rsidRPr="00306B68">
        <w:rPr>
          <w:rFonts w:ascii="Arial" w:hAnsi="Arial" w:cs="Arial"/>
          <w:sz w:val="22"/>
          <w:szCs w:val="22"/>
        </w:rPr>
        <w:t>You might also share some examples of other international sporting events with which you are familiar, thinking in particular of the FIFA World Cu</w:t>
      </w:r>
      <w:r w:rsidR="0095772B" w:rsidRPr="00306B68">
        <w:rPr>
          <w:rFonts w:ascii="Arial" w:hAnsi="Arial" w:cs="Arial"/>
          <w:sz w:val="22"/>
          <w:szCs w:val="22"/>
        </w:rPr>
        <w:t>p.</w:t>
      </w:r>
    </w:p>
    <w:p w14:paraId="2C8E4AD0" w14:textId="7FB3CEB0" w:rsidR="002D75F5" w:rsidRPr="0095772B" w:rsidRDefault="00C604E5" w:rsidP="0095772B">
      <w:pPr>
        <w:rPr>
          <w:rFonts w:ascii="Arial" w:hAnsi="Arial" w:cs="Arial"/>
          <w:sz w:val="22"/>
          <w:szCs w:val="22"/>
        </w:rPr>
      </w:pPr>
      <w:r w:rsidRPr="0095772B">
        <w:rPr>
          <w:rFonts w:ascii="Arial" w:hAnsi="Arial" w:cs="Arial"/>
          <w:sz w:val="22"/>
          <w:szCs w:val="22"/>
        </w:rPr>
        <w:t xml:space="preserve"> </w:t>
      </w:r>
    </w:p>
    <w:p w14:paraId="02E5BB08" w14:textId="77777777" w:rsidR="009504BF" w:rsidRPr="009504BF" w:rsidRDefault="009504BF" w:rsidP="009504BF">
      <w:pPr>
        <w:pStyle w:val="ListParagraph"/>
        <w:ind w:left="360"/>
        <w:rPr>
          <w:rFonts w:ascii="Arial" w:hAnsi="Arial" w:cs="Arial"/>
          <w:sz w:val="22"/>
          <w:szCs w:val="22"/>
        </w:rPr>
      </w:pPr>
    </w:p>
    <w:p w14:paraId="455FCF28" w14:textId="527B42D8" w:rsidR="007204BC" w:rsidRPr="00BE0D2C" w:rsidRDefault="007204BC" w:rsidP="007204BC">
      <w:pPr>
        <w:widowControl/>
        <w:rPr>
          <w:rFonts w:ascii="Arial" w:eastAsia="Times New Roman" w:hAnsi="Arial" w:cs="Arial"/>
          <w:i/>
          <w:color w:val="2E74B5"/>
          <w:sz w:val="22"/>
          <w:szCs w:val="22"/>
          <w:lang w:val="en-US"/>
        </w:rPr>
      </w:pPr>
      <w:r w:rsidRPr="00BE0D2C">
        <w:rPr>
          <w:rFonts w:ascii="Arial" w:eastAsia="Times New Roman" w:hAnsi="Arial" w:cs="Arial"/>
          <w:i/>
          <w:color w:val="2E74B5"/>
          <w:sz w:val="22"/>
          <w:szCs w:val="22"/>
          <w:lang w:val="en-US"/>
        </w:rPr>
        <w:t>Lesson 6</w:t>
      </w:r>
      <w:r w:rsidR="00E13B9F">
        <w:rPr>
          <w:rFonts w:ascii="Arial" w:eastAsia="Times New Roman" w:hAnsi="Arial" w:cs="Arial"/>
          <w:i/>
          <w:color w:val="2E74B5"/>
          <w:sz w:val="22"/>
          <w:szCs w:val="22"/>
          <w:lang w:val="en-US"/>
        </w:rPr>
        <w:t>- Educational Exchange</w:t>
      </w:r>
      <w:r w:rsidRPr="00BE0D2C">
        <w:rPr>
          <w:rFonts w:ascii="Arial" w:eastAsia="Times New Roman" w:hAnsi="Arial" w:cs="Arial"/>
          <w:i/>
          <w:color w:val="2E74B5"/>
          <w:sz w:val="22"/>
          <w:szCs w:val="22"/>
          <w:lang w:val="en-US"/>
        </w:rPr>
        <w:t xml:space="preserve"> </w:t>
      </w:r>
    </w:p>
    <w:p w14:paraId="1117D7D8" w14:textId="69B5B2F0" w:rsidR="00D03AE0" w:rsidRDefault="00E13B9F" w:rsidP="007204BC">
      <w:pPr>
        <w:rPr>
          <w:rFonts w:ascii="Arial" w:eastAsia="Times New Roman" w:hAnsi="Arial" w:cs="Arial"/>
          <w:i/>
          <w:iCs/>
          <w:color w:val="000000"/>
          <w:sz w:val="22"/>
          <w:szCs w:val="22"/>
          <w:lang w:val="en-US"/>
        </w:rPr>
      </w:pPr>
      <w:r>
        <w:rPr>
          <w:rFonts w:ascii="Arial" w:eastAsia="Times New Roman" w:hAnsi="Arial" w:cs="Arial"/>
          <w:i/>
          <w:iCs/>
          <w:color w:val="000000"/>
          <w:sz w:val="22"/>
          <w:szCs w:val="22"/>
          <w:lang w:val="en-US"/>
        </w:rPr>
        <w:t xml:space="preserve">March 2 </w:t>
      </w:r>
      <w:r w:rsidR="00D03AE0">
        <w:rPr>
          <w:rFonts w:ascii="Arial" w:eastAsia="Times New Roman" w:hAnsi="Arial" w:cs="Arial"/>
          <w:i/>
          <w:iCs/>
          <w:color w:val="000000"/>
          <w:sz w:val="22"/>
          <w:szCs w:val="22"/>
          <w:lang w:val="en-US"/>
        </w:rPr>
        <w:t>–</w:t>
      </w:r>
      <w:r>
        <w:rPr>
          <w:rFonts w:ascii="Arial" w:eastAsia="Times New Roman" w:hAnsi="Arial" w:cs="Arial"/>
          <w:i/>
          <w:iCs/>
          <w:color w:val="000000"/>
          <w:sz w:val="22"/>
          <w:szCs w:val="22"/>
          <w:lang w:val="en-US"/>
        </w:rPr>
        <w:t xml:space="preserve"> 8</w:t>
      </w:r>
    </w:p>
    <w:p w14:paraId="21D67F6B" w14:textId="77777777" w:rsidR="00D03AE0" w:rsidRPr="00D03AE0" w:rsidRDefault="00D03AE0" w:rsidP="007204BC">
      <w:pPr>
        <w:rPr>
          <w:rFonts w:ascii="Arial" w:eastAsia="Times New Roman" w:hAnsi="Arial" w:cs="Arial"/>
          <w:i/>
          <w:iCs/>
          <w:color w:val="000000"/>
          <w:sz w:val="22"/>
          <w:szCs w:val="22"/>
          <w:lang w:val="en-US"/>
        </w:rPr>
      </w:pPr>
    </w:p>
    <w:p w14:paraId="663904B4" w14:textId="2B88FE32" w:rsidR="00356B6F" w:rsidRDefault="00356B6F" w:rsidP="007204BC">
      <w:pPr>
        <w:rPr>
          <w:rFonts w:ascii="Arial" w:eastAsia="Times New Roman" w:hAnsi="Arial" w:cs="Arial"/>
          <w:sz w:val="22"/>
          <w:szCs w:val="22"/>
          <w:lang w:val="en-US"/>
        </w:rPr>
      </w:pPr>
      <w:r>
        <w:rPr>
          <w:rFonts w:ascii="Arial" w:eastAsia="Times New Roman" w:hAnsi="Arial" w:cs="Arial"/>
          <w:sz w:val="22"/>
          <w:szCs w:val="22"/>
          <w:lang w:val="en-US"/>
        </w:rPr>
        <w:t>This week’s learning objective</w:t>
      </w:r>
      <w:r w:rsidR="00C604E5">
        <w:rPr>
          <w:rFonts w:ascii="Arial" w:eastAsia="Times New Roman" w:hAnsi="Arial" w:cs="Arial"/>
          <w:sz w:val="22"/>
          <w:szCs w:val="22"/>
          <w:lang w:val="en-US"/>
        </w:rPr>
        <w:t>s are</w:t>
      </w:r>
      <w:r w:rsidR="00DF19F6">
        <w:rPr>
          <w:rFonts w:ascii="Arial" w:eastAsia="Times New Roman" w:hAnsi="Arial" w:cs="Arial"/>
          <w:sz w:val="22"/>
          <w:szCs w:val="22"/>
          <w:lang w:val="en-US"/>
        </w:rPr>
        <w:t xml:space="preserve"> </w:t>
      </w:r>
      <w:r w:rsidR="00017A2F">
        <w:rPr>
          <w:rFonts w:ascii="Arial" w:eastAsia="Times New Roman" w:hAnsi="Arial" w:cs="Arial"/>
          <w:sz w:val="22"/>
          <w:szCs w:val="22"/>
          <w:lang w:val="en-US"/>
        </w:rPr>
        <w:t>to gain in-depth knowledge of the history, purposes, benefits and limitations of educational</w:t>
      </w:r>
      <w:r w:rsidR="00DF19F6">
        <w:rPr>
          <w:rFonts w:ascii="Arial" w:eastAsia="Times New Roman" w:hAnsi="Arial" w:cs="Arial"/>
          <w:sz w:val="22"/>
          <w:szCs w:val="22"/>
          <w:lang w:val="en-US"/>
        </w:rPr>
        <w:t xml:space="preserve">, professional and technical </w:t>
      </w:r>
      <w:r w:rsidR="00017A2F">
        <w:rPr>
          <w:rFonts w:ascii="Arial" w:eastAsia="Times New Roman" w:hAnsi="Arial" w:cs="Arial"/>
          <w:sz w:val="22"/>
          <w:szCs w:val="22"/>
          <w:lang w:val="en-US"/>
        </w:rPr>
        <w:t>exchange programs</w:t>
      </w:r>
      <w:r w:rsidR="00C604E5">
        <w:rPr>
          <w:rFonts w:ascii="Arial" w:eastAsia="Times New Roman" w:hAnsi="Arial" w:cs="Arial"/>
          <w:sz w:val="22"/>
          <w:szCs w:val="22"/>
          <w:lang w:val="en-US"/>
        </w:rPr>
        <w:t>;</w:t>
      </w:r>
      <w:r w:rsidR="00017A2F">
        <w:rPr>
          <w:rFonts w:ascii="Arial" w:eastAsia="Times New Roman" w:hAnsi="Arial" w:cs="Arial"/>
          <w:sz w:val="22"/>
          <w:szCs w:val="22"/>
          <w:lang w:val="en-US"/>
        </w:rPr>
        <w:t xml:space="preserve"> and </w:t>
      </w:r>
      <w:r w:rsidR="00C604E5">
        <w:rPr>
          <w:rFonts w:ascii="Arial" w:eastAsia="Times New Roman" w:hAnsi="Arial" w:cs="Arial"/>
          <w:sz w:val="22"/>
          <w:szCs w:val="22"/>
          <w:lang w:val="en-US"/>
        </w:rPr>
        <w:t xml:space="preserve">to become familiar with the </w:t>
      </w:r>
      <w:r w:rsidR="00017A2F">
        <w:rPr>
          <w:rFonts w:ascii="Arial" w:eastAsia="Times New Roman" w:hAnsi="Arial" w:cs="Arial"/>
          <w:sz w:val="22"/>
          <w:szCs w:val="22"/>
          <w:lang w:val="en-US"/>
        </w:rPr>
        <w:t>organizations</w:t>
      </w:r>
      <w:r w:rsidR="00DF19F6">
        <w:rPr>
          <w:rFonts w:ascii="Arial" w:eastAsia="Times New Roman" w:hAnsi="Arial" w:cs="Arial"/>
          <w:sz w:val="22"/>
          <w:szCs w:val="22"/>
          <w:lang w:val="en-US"/>
        </w:rPr>
        <w:t xml:space="preserve"> that conduct these programs. </w:t>
      </w:r>
    </w:p>
    <w:p w14:paraId="5818367B" w14:textId="33EF0193" w:rsidR="00017A2F" w:rsidRDefault="00017A2F" w:rsidP="007204BC">
      <w:pPr>
        <w:rPr>
          <w:rFonts w:ascii="Arial" w:eastAsia="Times New Roman" w:hAnsi="Arial" w:cs="Arial"/>
          <w:sz w:val="22"/>
          <w:szCs w:val="22"/>
          <w:lang w:val="en-US"/>
        </w:rPr>
      </w:pPr>
    </w:p>
    <w:p w14:paraId="731C25A9" w14:textId="0C2BEA50" w:rsidR="00017A2F" w:rsidRDefault="00017A2F" w:rsidP="00AD462F">
      <w:pPr>
        <w:pStyle w:val="ListParagraph"/>
        <w:numPr>
          <w:ilvl w:val="0"/>
          <w:numId w:val="14"/>
        </w:numPr>
        <w:rPr>
          <w:rFonts w:ascii="Arial" w:hAnsi="Arial" w:cs="Arial"/>
          <w:sz w:val="22"/>
          <w:szCs w:val="22"/>
        </w:rPr>
      </w:pPr>
      <w:r>
        <w:rPr>
          <w:rFonts w:ascii="Arial" w:hAnsi="Arial" w:cs="Arial"/>
          <w:sz w:val="22"/>
          <w:szCs w:val="22"/>
        </w:rPr>
        <w:t>Watch the lecture and complete the readings:</w:t>
      </w:r>
    </w:p>
    <w:p w14:paraId="0BC8A73A" w14:textId="2BC41D56" w:rsidR="0052113D" w:rsidRDefault="0052113D" w:rsidP="0052113D">
      <w:pPr>
        <w:pStyle w:val="ListParagraph"/>
        <w:ind w:left="360"/>
        <w:rPr>
          <w:rFonts w:ascii="Arial" w:hAnsi="Arial" w:cs="Arial"/>
          <w:sz w:val="22"/>
          <w:szCs w:val="22"/>
        </w:rPr>
      </w:pPr>
    </w:p>
    <w:p w14:paraId="1DA627BD" w14:textId="66B15EF4" w:rsidR="0052113D" w:rsidRDefault="0052113D" w:rsidP="0052113D">
      <w:pPr>
        <w:pStyle w:val="ListParagraph"/>
        <w:ind w:left="360"/>
        <w:rPr>
          <w:rFonts w:ascii="Arial" w:hAnsi="Arial" w:cs="Arial"/>
          <w:sz w:val="22"/>
          <w:szCs w:val="22"/>
        </w:rPr>
      </w:pPr>
      <w:r>
        <w:rPr>
          <w:rFonts w:ascii="Arial" w:hAnsi="Arial" w:cs="Arial"/>
          <w:sz w:val="22"/>
          <w:szCs w:val="22"/>
        </w:rPr>
        <w:t>Nicholas Cull, “Exchange and Education.”</w:t>
      </w:r>
    </w:p>
    <w:p w14:paraId="3D94A649" w14:textId="0ABC0ABA" w:rsidR="00A8574A" w:rsidRDefault="00A8574A" w:rsidP="0052113D">
      <w:pPr>
        <w:pStyle w:val="ListParagraph"/>
        <w:ind w:left="360"/>
        <w:rPr>
          <w:rFonts w:ascii="Arial" w:hAnsi="Arial" w:cs="Arial"/>
          <w:sz w:val="22"/>
          <w:szCs w:val="22"/>
        </w:rPr>
      </w:pPr>
    </w:p>
    <w:p w14:paraId="34145102" w14:textId="77777777" w:rsidR="00A8574A" w:rsidRDefault="00A8574A" w:rsidP="00A8574A">
      <w:pPr>
        <w:pStyle w:val="ListParagraph"/>
        <w:ind w:left="360"/>
        <w:rPr>
          <w:rFonts w:ascii="Arial" w:hAnsi="Arial" w:cs="Arial"/>
          <w:sz w:val="22"/>
          <w:szCs w:val="22"/>
        </w:rPr>
      </w:pPr>
      <w:r>
        <w:rPr>
          <w:rFonts w:ascii="Arial" w:hAnsi="Arial" w:cs="Arial"/>
          <w:sz w:val="22"/>
          <w:szCs w:val="22"/>
        </w:rPr>
        <w:t xml:space="preserve">Kyung Sun Lee and Diana </w:t>
      </w:r>
      <w:proofErr w:type="spellStart"/>
      <w:r>
        <w:rPr>
          <w:rFonts w:ascii="Arial" w:hAnsi="Arial" w:cs="Arial"/>
          <w:sz w:val="22"/>
          <w:szCs w:val="22"/>
        </w:rPr>
        <w:t>Ingenhoff</w:t>
      </w:r>
      <w:proofErr w:type="spellEnd"/>
      <w:r>
        <w:rPr>
          <w:rFonts w:ascii="Arial" w:hAnsi="Arial" w:cs="Arial"/>
          <w:sz w:val="22"/>
          <w:szCs w:val="22"/>
        </w:rPr>
        <w:t>, “Cultural Mediation in International Exchange Programs.”</w:t>
      </w:r>
    </w:p>
    <w:p w14:paraId="0A749092" w14:textId="77777777" w:rsidR="00A8574A" w:rsidRDefault="00A8574A" w:rsidP="00A8574A">
      <w:pPr>
        <w:rPr>
          <w:rFonts w:ascii="Arial" w:hAnsi="Arial" w:cs="Arial"/>
          <w:sz w:val="22"/>
          <w:szCs w:val="22"/>
        </w:rPr>
      </w:pPr>
    </w:p>
    <w:p w14:paraId="7BF05FCA" w14:textId="77777777" w:rsidR="00A14959" w:rsidRDefault="00A14959" w:rsidP="00A14959">
      <w:pPr>
        <w:pStyle w:val="ListParagraph"/>
        <w:ind w:left="360"/>
        <w:rPr>
          <w:rFonts w:ascii="Arial" w:eastAsiaTheme="majorEastAsia" w:hAnsi="Arial" w:cs="Arial"/>
          <w:sz w:val="22"/>
          <w:szCs w:val="22"/>
        </w:rPr>
      </w:pPr>
      <w:r>
        <w:rPr>
          <w:rFonts w:ascii="Arial" w:eastAsiaTheme="majorEastAsia" w:hAnsi="Arial" w:cs="Arial"/>
          <w:sz w:val="22"/>
          <w:szCs w:val="22"/>
        </w:rPr>
        <w:t>Sherry Lee Mueller, “The Nexus of US Public Diplomacy and Citizen Diplomacy.”</w:t>
      </w:r>
    </w:p>
    <w:p w14:paraId="6FB217DB" w14:textId="77777777" w:rsidR="00D226D7" w:rsidRDefault="00D226D7" w:rsidP="0052113D">
      <w:pPr>
        <w:pStyle w:val="ListParagraph"/>
        <w:ind w:left="360"/>
        <w:rPr>
          <w:rFonts w:ascii="Arial" w:hAnsi="Arial" w:cs="Arial"/>
          <w:sz w:val="22"/>
          <w:szCs w:val="22"/>
        </w:rPr>
      </w:pPr>
    </w:p>
    <w:p w14:paraId="7ED3ABAB" w14:textId="592C8166" w:rsidR="00B43461" w:rsidRDefault="00B43461" w:rsidP="0052113D">
      <w:pPr>
        <w:pStyle w:val="ListParagraph"/>
        <w:ind w:left="360"/>
        <w:rPr>
          <w:rFonts w:ascii="Arial" w:hAnsi="Arial" w:cs="Arial"/>
          <w:sz w:val="22"/>
          <w:szCs w:val="22"/>
        </w:rPr>
      </w:pPr>
      <w:r>
        <w:rPr>
          <w:rFonts w:ascii="Arial" w:hAnsi="Arial" w:cs="Arial"/>
          <w:sz w:val="22"/>
          <w:szCs w:val="22"/>
        </w:rPr>
        <w:t>Gilles Scott-Smith, “Exchange Programs and Public Diplomacy.”</w:t>
      </w:r>
    </w:p>
    <w:p w14:paraId="1B6D1001" w14:textId="420BCA0F" w:rsidR="00810BE9" w:rsidRDefault="00810BE9" w:rsidP="0052113D">
      <w:pPr>
        <w:pStyle w:val="ListParagraph"/>
        <w:ind w:left="360"/>
        <w:rPr>
          <w:rFonts w:ascii="Arial" w:hAnsi="Arial" w:cs="Arial"/>
          <w:sz w:val="22"/>
          <w:szCs w:val="22"/>
        </w:rPr>
      </w:pPr>
    </w:p>
    <w:p w14:paraId="4A012A16" w14:textId="5A36B240" w:rsidR="00017A2F" w:rsidRPr="007F3484" w:rsidRDefault="007F3484" w:rsidP="00B84121">
      <w:pPr>
        <w:pStyle w:val="ListParagraph"/>
        <w:numPr>
          <w:ilvl w:val="0"/>
          <w:numId w:val="14"/>
        </w:numPr>
        <w:rPr>
          <w:rFonts w:ascii="Arial" w:hAnsi="Arial" w:cs="Arial"/>
          <w:sz w:val="22"/>
          <w:szCs w:val="22"/>
        </w:rPr>
      </w:pPr>
      <w:r w:rsidRPr="007F3484">
        <w:rPr>
          <w:rFonts w:ascii="Arial" w:hAnsi="Arial" w:cs="Arial"/>
          <w:sz w:val="22"/>
          <w:szCs w:val="22"/>
        </w:rPr>
        <w:t>Weekly Activity:  Crowdsource information about innovative programs conducted (and ongoing or planned) by members of Global Ties, a network of citizen ambassadors committed to building the social trust that is foundational to peace and prosperity, both globally and locally, through international exchange, most especially the International Visitor Leadership Program. For your assigned program highlight, explore and learn more about the member(s) involved</w:t>
      </w:r>
      <w:r>
        <w:rPr>
          <w:rFonts w:ascii="Arial" w:hAnsi="Arial" w:cs="Arial"/>
          <w:sz w:val="22"/>
          <w:szCs w:val="22"/>
        </w:rPr>
        <w:t xml:space="preserve"> and discuss their best practices, including </w:t>
      </w:r>
      <w:r w:rsidRPr="007F3484">
        <w:rPr>
          <w:rFonts w:ascii="Arial" w:hAnsi="Arial" w:cs="Arial"/>
          <w:sz w:val="22"/>
          <w:szCs w:val="22"/>
        </w:rPr>
        <w:t>applicability across the Global Ties network.</w:t>
      </w:r>
    </w:p>
    <w:p w14:paraId="73484055" w14:textId="35D8DFC9" w:rsidR="00B24E44" w:rsidRDefault="00B24E44" w:rsidP="00B24E44">
      <w:pPr>
        <w:pStyle w:val="ListParagraph"/>
        <w:ind w:left="360"/>
        <w:rPr>
          <w:rFonts w:ascii="Arial" w:hAnsi="Arial" w:cs="Arial"/>
          <w:sz w:val="22"/>
          <w:szCs w:val="22"/>
        </w:rPr>
      </w:pPr>
    </w:p>
    <w:p w14:paraId="5C0DF2DE" w14:textId="420987C5" w:rsidR="00B24E44" w:rsidRPr="00B24E44" w:rsidRDefault="00B24E44" w:rsidP="0075674A">
      <w:pPr>
        <w:pStyle w:val="ListParagraph"/>
        <w:numPr>
          <w:ilvl w:val="0"/>
          <w:numId w:val="10"/>
        </w:numPr>
        <w:rPr>
          <w:rFonts w:ascii="Arial" w:hAnsi="Arial" w:cs="Arial"/>
          <w:sz w:val="22"/>
          <w:szCs w:val="22"/>
        </w:rPr>
      </w:pPr>
      <w:r w:rsidRPr="00B24E44">
        <w:rPr>
          <w:rFonts w:ascii="Arial" w:hAnsi="Arial" w:cs="Arial"/>
          <w:sz w:val="22"/>
          <w:szCs w:val="22"/>
        </w:rPr>
        <w:t xml:space="preserve">Initiate consultation with the instructor (Zoom or phone conversation preferred) to select a case study for a government organization’s cultural or educational exchange </w:t>
      </w:r>
      <w:r>
        <w:rPr>
          <w:rFonts w:ascii="Arial" w:hAnsi="Arial" w:cs="Arial"/>
          <w:sz w:val="22"/>
          <w:szCs w:val="22"/>
        </w:rPr>
        <w:t>program.</w:t>
      </w:r>
    </w:p>
    <w:p w14:paraId="0627B553" w14:textId="77777777" w:rsidR="00017A2F" w:rsidRPr="00017A2F" w:rsidRDefault="00017A2F" w:rsidP="00017A2F">
      <w:pPr>
        <w:pStyle w:val="ListParagraph"/>
        <w:rPr>
          <w:rFonts w:ascii="Arial" w:hAnsi="Arial" w:cs="Arial"/>
          <w:sz w:val="22"/>
          <w:szCs w:val="22"/>
        </w:rPr>
      </w:pPr>
    </w:p>
    <w:p w14:paraId="476A637D" w14:textId="77777777" w:rsidR="00E976C0" w:rsidRDefault="00E976C0" w:rsidP="00823DCF">
      <w:pPr>
        <w:widowControl/>
        <w:rPr>
          <w:rFonts w:ascii="Arial" w:eastAsia="Times New Roman" w:hAnsi="Arial" w:cs="Arial"/>
          <w:i/>
          <w:color w:val="2E74B5"/>
          <w:sz w:val="22"/>
          <w:szCs w:val="22"/>
          <w:lang w:val="en-US"/>
        </w:rPr>
      </w:pPr>
    </w:p>
    <w:p w14:paraId="3EEEC502" w14:textId="77777777" w:rsidR="00306B68" w:rsidRDefault="00306B68">
      <w:pPr>
        <w:rPr>
          <w:rFonts w:ascii="Arial" w:eastAsia="Times New Roman" w:hAnsi="Arial" w:cs="Arial"/>
          <w:i/>
          <w:color w:val="2E74B5"/>
          <w:sz w:val="22"/>
          <w:szCs w:val="22"/>
          <w:lang w:val="en-US"/>
        </w:rPr>
      </w:pPr>
      <w:r>
        <w:rPr>
          <w:rFonts w:ascii="Arial" w:eastAsia="Times New Roman" w:hAnsi="Arial" w:cs="Arial"/>
          <w:i/>
          <w:color w:val="2E74B5"/>
          <w:sz w:val="22"/>
          <w:szCs w:val="22"/>
          <w:lang w:val="en-US"/>
        </w:rPr>
        <w:br w:type="page"/>
      </w:r>
    </w:p>
    <w:p w14:paraId="1DFAFFF6" w14:textId="1B810021" w:rsidR="00823DCF" w:rsidRPr="00BE0D2C" w:rsidRDefault="00823DCF" w:rsidP="00823DCF">
      <w:pPr>
        <w:widowControl/>
        <w:rPr>
          <w:rFonts w:ascii="Arial" w:eastAsia="Times New Roman" w:hAnsi="Arial" w:cs="Arial"/>
          <w:i/>
          <w:color w:val="2E74B5"/>
          <w:sz w:val="22"/>
          <w:szCs w:val="22"/>
          <w:lang w:val="en-US"/>
        </w:rPr>
      </w:pPr>
      <w:r w:rsidRPr="00BE0D2C">
        <w:rPr>
          <w:rFonts w:ascii="Arial" w:eastAsia="Times New Roman" w:hAnsi="Arial" w:cs="Arial"/>
          <w:i/>
          <w:color w:val="2E74B5"/>
          <w:sz w:val="22"/>
          <w:szCs w:val="22"/>
          <w:lang w:val="en-US"/>
        </w:rPr>
        <w:lastRenderedPageBreak/>
        <w:t xml:space="preserve">Lesson </w:t>
      </w:r>
      <w:r>
        <w:rPr>
          <w:rFonts w:ascii="Arial" w:eastAsia="Times New Roman" w:hAnsi="Arial" w:cs="Arial"/>
          <w:i/>
          <w:color w:val="2E74B5"/>
          <w:sz w:val="22"/>
          <w:szCs w:val="22"/>
          <w:lang w:val="en-US"/>
        </w:rPr>
        <w:t>7- Cultural Diplomacy</w:t>
      </w:r>
      <w:r w:rsidRPr="00BE0D2C">
        <w:rPr>
          <w:rFonts w:ascii="Arial" w:eastAsia="Times New Roman" w:hAnsi="Arial" w:cs="Arial"/>
          <w:i/>
          <w:color w:val="2E74B5"/>
          <w:sz w:val="22"/>
          <w:szCs w:val="22"/>
          <w:lang w:val="en-US"/>
        </w:rPr>
        <w:t xml:space="preserve"> </w:t>
      </w:r>
    </w:p>
    <w:p w14:paraId="413A4E38" w14:textId="310FB444" w:rsidR="00823DCF" w:rsidRPr="00BE0D2C" w:rsidRDefault="00823DCF" w:rsidP="00823DCF">
      <w:pPr>
        <w:rPr>
          <w:rFonts w:ascii="Arial" w:eastAsia="Times New Roman" w:hAnsi="Arial" w:cs="Arial"/>
          <w:i/>
          <w:iCs/>
          <w:color w:val="000000"/>
          <w:sz w:val="22"/>
          <w:szCs w:val="22"/>
          <w:lang w:val="en-US"/>
        </w:rPr>
      </w:pPr>
      <w:r>
        <w:rPr>
          <w:rFonts w:ascii="Arial" w:eastAsia="Times New Roman" w:hAnsi="Arial" w:cs="Arial"/>
          <w:i/>
          <w:iCs/>
          <w:color w:val="000000"/>
          <w:sz w:val="22"/>
          <w:szCs w:val="22"/>
          <w:lang w:val="en-US"/>
        </w:rPr>
        <w:t>March 9 - 15</w:t>
      </w:r>
    </w:p>
    <w:p w14:paraId="71B73F0E" w14:textId="453EE5F5" w:rsidR="00823DCF" w:rsidRDefault="00823DCF" w:rsidP="007204BC">
      <w:pPr>
        <w:keepNext/>
        <w:keepLines/>
        <w:outlineLvl w:val="3"/>
        <w:rPr>
          <w:rFonts w:ascii="Arial" w:eastAsia="Times New Roman" w:hAnsi="Arial" w:cs="Arial"/>
          <w:color w:val="2E74B5"/>
          <w:sz w:val="22"/>
          <w:szCs w:val="22"/>
          <w:lang w:val="en-US"/>
        </w:rPr>
      </w:pPr>
    </w:p>
    <w:p w14:paraId="2E10CB2F" w14:textId="5F0C4730" w:rsidR="00017A2F" w:rsidRDefault="00017A2F" w:rsidP="00017A2F">
      <w:pPr>
        <w:rPr>
          <w:rFonts w:ascii="Arial" w:eastAsia="Times New Roman" w:hAnsi="Arial" w:cs="Arial"/>
          <w:sz w:val="22"/>
          <w:szCs w:val="22"/>
          <w:lang w:val="en-US"/>
        </w:rPr>
      </w:pPr>
      <w:r>
        <w:rPr>
          <w:rFonts w:ascii="Arial" w:eastAsia="Times New Roman" w:hAnsi="Arial" w:cs="Arial"/>
          <w:sz w:val="22"/>
          <w:szCs w:val="22"/>
          <w:lang w:val="en-US"/>
        </w:rPr>
        <w:t>This week’s learning objective</w:t>
      </w:r>
      <w:r w:rsidR="00915BA1">
        <w:rPr>
          <w:rFonts w:ascii="Arial" w:eastAsia="Times New Roman" w:hAnsi="Arial" w:cs="Arial"/>
          <w:sz w:val="22"/>
          <w:szCs w:val="22"/>
          <w:lang w:val="en-US"/>
        </w:rPr>
        <w:t xml:space="preserve"> is </w:t>
      </w:r>
      <w:r>
        <w:rPr>
          <w:rFonts w:ascii="Arial" w:eastAsia="Times New Roman" w:hAnsi="Arial" w:cs="Arial"/>
          <w:sz w:val="22"/>
          <w:szCs w:val="22"/>
          <w:lang w:val="en-US"/>
        </w:rPr>
        <w:t xml:space="preserve">to gain in-depth knowledge of the purposes, benefits, limitations and organizations engaged in cultural exchange programs, museum diplomacy and </w:t>
      </w:r>
      <w:r w:rsidR="00DF19F6">
        <w:rPr>
          <w:rFonts w:ascii="Arial" w:eastAsia="Times New Roman" w:hAnsi="Arial" w:cs="Arial"/>
          <w:sz w:val="22"/>
          <w:szCs w:val="22"/>
          <w:lang w:val="en-US"/>
        </w:rPr>
        <w:t>people-to-people diplomacy.</w:t>
      </w:r>
    </w:p>
    <w:p w14:paraId="7E552B24" w14:textId="77777777" w:rsidR="00DF19F6" w:rsidRDefault="00DF19F6" w:rsidP="00017A2F">
      <w:pPr>
        <w:rPr>
          <w:rFonts w:ascii="Arial" w:eastAsia="Times New Roman" w:hAnsi="Arial" w:cs="Arial"/>
          <w:sz w:val="22"/>
          <w:szCs w:val="22"/>
          <w:lang w:val="en-US"/>
        </w:rPr>
      </w:pPr>
    </w:p>
    <w:p w14:paraId="67E640FE" w14:textId="37CE7D93" w:rsidR="00017A2F" w:rsidRDefault="00017A2F" w:rsidP="00AD462F">
      <w:pPr>
        <w:pStyle w:val="ListParagraph"/>
        <w:numPr>
          <w:ilvl w:val="0"/>
          <w:numId w:val="15"/>
        </w:numPr>
        <w:rPr>
          <w:rFonts w:ascii="Arial" w:hAnsi="Arial" w:cs="Arial"/>
          <w:sz w:val="22"/>
          <w:szCs w:val="22"/>
        </w:rPr>
      </w:pPr>
      <w:r>
        <w:rPr>
          <w:rFonts w:ascii="Arial" w:hAnsi="Arial" w:cs="Arial"/>
          <w:sz w:val="22"/>
          <w:szCs w:val="22"/>
        </w:rPr>
        <w:t>Watch the lecture and complete the readings:</w:t>
      </w:r>
    </w:p>
    <w:p w14:paraId="13E77FE7" w14:textId="77777777" w:rsidR="008D5EC4" w:rsidRDefault="008D5EC4" w:rsidP="002343CE">
      <w:pPr>
        <w:pStyle w:val="ListParagraph"/>
        <w:ind w:left="360"/>
        <w:rPr>
          <w:rFonts w:ascii="Arial" w:hAnsi="Arial" w:cs="Arial"/>
          <w:sz w:val="22"/>
          <w:szCs w:val="22"/>
        </w:rPr>
      </w:pPr>
    </w:p>
    <w:p w14:paraId="6D0F7D09" w14:textId="0C156B8A" w:rsidR="0050210C" w:rsidRDefault="0050210C" w:rsidP="002343CE">
      <w:pPr>
        <w:pStyle w:val="ListParagraph"/>
        <w:ind w:left="360"/>
        <w:rPr>
          <w:rFonts w:ascii="Arial" w:eastAsiaTheme="majorEastAsia" w:hAnsi="Arial" w:cs="Arial"/>
          <w:sz w:val="22"/>
          <w:szCs w:val="22"/>
        </w:rPr>
      </w:pPr>
      <w:r>
        <w:rPr>
          <w:rFonts w:ascii="Arial" w:eastAsiaTheme="majorEastAsia" w:hAnsi="Arial" w:cs="Arial"/>
          <w:sz w:val="22"/>
          <w:szCs w:val="22"/>
        </w:rPr>
        <w:t xml:space="preserve">Teck </w:t>
      </w:r>
      <w:proofErr w:type="spellStart"/>
      <w:r>
        <w:rPr>
          <w:rFonts w:ascii="Arial" w:eastAsiaTheme="majorEastAsia" w:hAnsi="Arial" w:cs="Arial"/>
          <w:sz w:val="22"/>
          <w:szCs w:val="22"/>
        </w:rPr>
        <w:t>Fann</w:t>
      </w:r>
      <w:proofErr w:type="spellEnd"/>
      <w:r>
        <w:rPr>
          <w:rFonts w:ascii="Arial" w:eastAsiaTheme="majorEastAsia" w:hAnsi="Arial" w:cs="Arial"/>
          <w:sz w:val="22"/>
          <w:szCs w:val="22"/>
        </w:rPr>
        <w:t xml:space="preserve"> Goh, “Emergence of Japanese Film Festivals.”</w:t>
      </w:r>
    </w:p>
    <w:p w14:paraId="2CCB4F4C" w14:textId="77777777" w:rsidR="0050210C" w:rsidRDefault="0050210C" w:rsidP="002343CE">
      <w:pPr>
        <w:pStyle w:val="ListParagraph"/>
        <w:ind w:left="360"/>
        <w:rPr>
          <w:rFonts w:ascii="Arial" w:eastAsiaTheme="majorEastAsia" w:hAnsi="Arial" w:cs="Arial"/>
          <w:sz w:val="22"/>
          <w:szCs w:val="22"/>
        </w:rPr>
      </w:pPr>
    </w:p>
    <w:p w14:paraId="7DA302C2" w14:textId="0BCA4B4D" w:rsidR="002343CE" w:rsidRDefault="002343CE" w:rsidP="002343CE">
      <w:pPr>
        <w:pStyle w:val="ListParagraph"/>
        <w:ind w:left="360"/>
        <w:rPr>
          <w:rFonts w:ascii="Arial" w:hAnsi="Arial" w:cs="Arial"/>
          <w:sz w:val="22"/>
          <w:szCs w:val="22"/>
        </w:rPr>
      </w:pPr>
      <w:r>
        <w:rPr>
          <w:rFonts w:ascii="Arial" w:hAnsi="Arial" w:cs="Arial"/>
          <w:sz w:val="22"/>
          <w:szCs w:val="22"/>
        </w:rPr>
        <w:t>Tadashi Ogawa, “New Frontiers in Relational Public Diplomacy.”</w:t>
      </w:r>
    </w:p>
    <w:p w14:paraId="7E918749" w14:textId="77777777" w:rsidR="00646A9B" w:rsidRDefault="00646A9B" w:rsidP="002343CE">
      <w:pPr>
        <w:pStyle w:val="ListParagraph"/>
        <w:ind w:left="360"/>
        <w:rPr>
          <w:rFonts w:ascii="Arial" w:hAnsi="Arial" w:cs="Arial"/>
          <w:sz w:val="22"/>
          <w:szCs w:val="22"/>
        </w:rPr>
      </w:pPr>
    </w:p>
    <w:p w14:paraId="6D73120D" w14:textId="6AAC3F41" w:rsidR="008D5EC4" w:rsidRDefault="008D5EC4" w:rsidP="002343CE">
      <w:pPr>
        <w:pStyle w:val="ListParagraph"/>
        <w:ind w:left="360"/>
        <w:rPr>
          <w:rFonts w:ascii="Arial" w:hAnsi="Arial" w:cs="Arial"/>
          <w:sz w:val="22"/>
          <w:szCs w:val="22"/>
        </w:rPr>
      </w:pPr>
      <w:r>
        <w:rPr>
          <w:rFonts w:ascii="Arial" w:hAnsi="Arial" w:cs="Arial"/>
          <w:sz w:val="22"/>
          <w:szCs w:val="22"/>
        </w:rPr>
        <w:t>Cynthia P. Schneider, “Culture Communicates:  U.S. Diplomacy that Works.”</w:t>
      </w:r>
    </w:p>
    <w:p w14:paraId="6D038889" w14:textId="3B99ED80" w:rsidR="00577507" w:rsidRDefault="00577507" w:rsidP="002343CE">
      <w:pPr>
        <w:pStyle w:val="ListParagraph"/>
        <w:ind w:left="360"/>
        <w:rPr>
          <w:rFonts w:ascii="Arial" w:hAnsi="Arial" w:cs="Arial"/>
          <w:sz w:val="22"/>
          <w:szCs w:val="22"/>
        </w:rPr>
      </w:pPr>
    </w:p>
    <w:p w14:paraId="1B39198D" w14:textId="1D6FEB18" w:rsidR="00577507" w:rsidRDefault="00577507" w:rsidP="002343CE">
      <w:pPr>
        <w:pStyle w:val="ListParagraph"/>
        <w:ind w:left="360"/>
        <w:rPr>
          <w:rFonts w:ascii="Arial" w:hAnsi="Arial" w:cs="Arial"/>
          <w:sz w:val="22"/>
          <w:szCs w:val="22"/>
        </w:rPr>
      </w:pPr>
      <w:r>
        <w:rPr>
          <w:rFonts w:ascii="Arial" w:hAnsi="Arial" w:cs="Arial"/>
          <w:sz w:val="22"/>
          <w:szCs w:val="22"/>
        </w:rPr>
        <w:t xml:space="preserve">Supplemental Reading:  Amal </w:t>
      </w:r>
      <w:proofErr w:type="spellStart"/>
      <w:r>
        <w:rPr>
          <w:rFonts w:ascii="Arial" w:hAnsi="Arial" w:cs="Arial"/>
          <w:sz w:val="22"/>
          <w:szCs w:val="22"/>
        </w:rPr>
        <w:t>Bakry</w:t>
      </w:r>
      <w:proofErr w:type="spellEnd"/>
      <w:r>
        <w:rPr>
          <w:rFonts w:ascii="Arial" w:hAnsi="Arial" w:cs="Arial"/>
          <w:sz w:val="22"/>
          <w:szCs w:val="22"/>
        </w:rPr>
        <w:t>, “Co-branded Diplomacy.”</w:t>
      </w:r>
    </w:p>
    <w:p w14:paraId="7EB7A663" w14:textId="6677249D" w:rsidR="002E38E0" w:rsidRDefault="002E38E0" w:rsidP="002343CE">
      <w:pPr>
        <w:pStyle w:val="ListParagraph"/>
        <w:ind w:left="360"/>
        <w:rPr>
          <w:rFonts w:ascii="Arial" w:hAnsi="Arial" w:cs="Arial"/>
          <w:sz w:val="22"/>
          <w:szCs w:val="22"/>
        </w:rPr>
      </w:pPr>
    </w:p>
    <w:p w14:paraId="41ADBE88" w14:textId="53F5CB41" w:rsidR="0095772B" w:rsidRPr="00306B68" w:rsidRDefault="0095772B" w:rsidP="00306B68">
      <w:pPr>
        <w:pStyle w:val="ListParagraph"/>
        <w:numPr>
          <w:ilvl w:val="0"/>
          <w:numId w:val="15"/>
        </w:numPr>
        <w:rPr>
          <w:rFonts w:ascii="Arial" w:hAnsi="Arial" w:cs="Arial"/>
          <w:sz w:val="22"/>
          <w:szCs w:val="22"/>
        </w:rPr>
      </w:pPr>
      <w:r w:rsidRPr="00306B68">
        <w:rPr>
          <w:rFonts w:ascii="Arial" w:hAnsi="Arial" w:cs="Arial"/>
          <w:sz w:val="22"/>
          <w:szCs w:val="22"/>
        </w:rPr>
        <w:t xml:space="preserve">Weekly Activity: </w:t>
      </w:r>
      <w:r w:rsidR="007F3484" w:rsidRPr="00306B68">
        <w:rPr>
          <w:rFonts w:ascii="Arial" w:hAnsi="Arial" w:cs="Arial"/>
          <w:sz w:val="22"/>
          <w:szCs w:val="22"/>
        </w:rPr>
        <w:t>Read excerpts and d</w:t>
      </w:r>
      <w:r w:rsidRPr="00306B68">
        <w:rPr>
          <w:rFonts w:ascii="Arial" w:hAnsi="Arial" w:cs="Arial"/>
          <w:sz w:val="22"/>
          <w:szCs w:val="22"/>
        </w:rPr>
        <w:t xml:space="preserve">iscuss evaluation reports for </w:t>
      </w:r>
      <w:r w:rsidR="007F3484" w:rsidRPr="00306B68">
        <w:rPr>
          <w:rFonts w:ascii="Arial" w:hAnsi="Arial" w:cs="Arial"/>
          <w:sz w:val="22"/>
          <w:szCs w:val="22"/>
        </w:rPr>
        <w:t xml:space="preserve">one of these three cultural diplomacy programs:  Ambassador’s Fund for Cultural Preservation; Jazz Ambassadors’ Program; Museums Connect. </w:t>
      </w:r>
    </w:p>
    <w:p w14:paraId="0021A277" w14:textId="77777777" w:rsidR="0095772B" w:rsidRPr="0095772B" w:rsidRDefault="0095772B" w:rsidP="0095772B">
      <w:pPr>
        <w:rPr>
          <w:rFonts w:ascii="Arial" w:hAnsi="Arial" w:cs="Arial"/>
          <w:sz w:val="22"/>
          <w:szCs w:val="22"/>
        </w:rPr>
      </w:pPr>
    </w:p>
    <w:p w14:paraId="277A9561" w14:textId="17836F8E" w:rsidR="007B286D" w:rsidRPr="007F3484" w:rsidRDefault="007B286D">
      <w:pPr>
        <w:rPr>
          <w:rFonts w:ascii="Arial" w:eastAsia="Times New Roman" w:hAnsi="Arial" w:cs="Arial"/>
          <w:color w:val="2E74B5"/>
          <w:sz w:val="22"/>
          <w:szCs w:val="22"/>
          <w:lang w:val="en-US"/>
        </w:rPr>
      </w:pPr>
    </w:p>
    <w:p w14:paraId="4D62C5E3" w14:textId="33A6F7BB" w:rsidR="007204BC" w:rsidRPr="00BE0D2C" w:rsidRDefault="007204BC" w:rsidP="007204BC">
      <w:pPr>
        <w:keepNext/>
        <w:keepLines/>
        <w:outlineLvl w:val="3"/>
        <w:rPr>
          <w:rFonts w:ascii="Arial" w:eastAsia="Times New Roman" w:hAnsi="Arial" w:cs="Arial"/>
          <w:i/>
          <w:iCs/>
          <w:color w:val="2E74B5"/>
          <w:sz w:val="22"/>
          <w:szCs w:val="22"/>
          <w:lang w:val="en-US"/>
        </w:rPr>
      </w:pPr>
      <w:r w:rsidRPr="00BE0D2C">
        <w:rPr>
          <w:rFonts w:ascii="Arial" w:eastAsia="Times New Roman" w:hAnsi="Arial" w:cs="Arial"/>
          <w:i/>
          <w:iCs/>
          <w:color w:val="2E74B5"/>
          <w:sz w:val="22"/>
          <w:szCs w:val="22"/>
          <w:lang w:val="en-US"/>
        </w:rPr>
        <w:t xml:space="preserve">Lesson 8- </w:t>
      </w:r>
      <w:r w:rsidR="00E82F06">
        <w:rPr>
          <w:rFonts w:ascii="Arial" w:eastAsia="Times New Roman" w:hAnsi="Arial" w:cs="Arial"/>
          <w:i/>
          <w:iCs/>
          <w:color w:val="2E74B5"/>
          <w:sz w:val="22"/>
          <w:szCs w:val="22"/>
          <w:lang w:val="en-US"/>
        </w:rPr>
        <w:t>International Broadcasting</w:t>
      </w:r>
    </w:p>
    <w:p w14:paraId="595C779A" w14:textId="277792D6" w:rsidR="001D47DB" w:rsidRPr="00BE0D2C" w:rsidRDefault="00823DCF" w:rsidP="007204BC">
      <w:pPr>
        <w:rPr>
          <w:rFonts w:ascii="Arial" w:eastAsia="Times New Roman" w:hAnsi="Arial" w:cs="Arial"/>
          <w:i/>
          <w:iCs/>
          <w:color w:val="000000"/>
          <w:sz w:val="22"/>
          <w:szCs w:val="22"/>
          <w:lang w:val="en-US"/>
        </w:rPr>
      </w:pPr>
      <w:r>
        <w:rPr>
          <w:rFonts w:ascii="Arial" w:eastAsia="Times New Roman" w:hAnsi="Arial" w:cs="Arial"/>
          <w:i/>
          <w:iCs/>
          <w:color w:val="000000"/>
          <w:sz w:val="22"/>
          <w:szCs w:val="22"/>
          <w:lang w:val="en-US"/>
        </w:rPr>
        <w:t>March 16 – 29 (encompasses spring break, March 21-27)</w:t>
      </w:r>
    </w:p>
    <w:p w14:paraId="4B1E08CD" w14:textId="12DC6630" w:rsidR="00BE0D2C" w:rsidRDefault="00BE0D2C" w:rsidP="007204BC">
      <w:pPr>
        <w:keepNext/>
        <w:keepLines/>
        <w:outlineLvl w:val="3"/>
        <w:rPr>
          <w:rFonts w:ascii="Arial" w:eastAsia="Times New Roman" w:hAnsi="Arial" w:cs="Arial"/>
          <w:color w:val="2E74B5"/>
          <w:sz w:val="22"/>
          <w:szCs w:val="22"/>
          <w:lang w:val="en-US"/>
        </w:rPr>
      </w:pPr>
    </w:p>
    <w:p w14:paraId="08678C7B" w14:textId="77777777" w:rsidR="00D763D3" w:rsidRDefault="00D763D3" w:rsidP="00D763D3">
      <w:pPr>
        <w:rPr>
          <w:rFonts w:ascii="Arial" w:eastAsia="Times New Roman" w:hAnsi="Arial" w:cs="Arial"/>
          <w:sz w:val="22"/>
          <w:szCs w:val="22"/>
          <w:lang w:val="en-US"/>
        </w:rPr>
      </w:pPr>
      <w:r>
        <w:rPr>
          <w:rFonts w:ascii="Arial" w:eastAsia="Times New Roman" w:hAnsi="Arial" w:cs="Arial"/>
          <w:sz w:val="22"/>
          <w:szCs w:val="22"/>
          <w:lang w:val="en-US"/>
        </w:rPr>
        <w:t>This week’s learning objectives are to gain in-depth knowledge of the history, purposes, benefits and limitations of international broadcasting programs and to become familiar with the governance structure for U.S. international broadcasting.</w:t>
      </w:r>
    </w:p>
    <w:p w14:paraId="07850761" w14:textId="77777777" w:rsidR="00D763D3" w:rsidRDefault="00D763D3" w:rsidP="00D763D3">
      <w:pPr>
        <w:rPr>
          <w:rFonts w:ascii="Arial" w:eastAsia="Times New Roman" w:hAnsi="Arial" w:cs="Arial"/>
          <w:sz w:val="22"/>
          <w:szCs w:val="22"/>
          <w:lang w:val="en-US"/>
        </w:rPr>
      </w:pPr>
    </w:p>
    <w:p w14:paraId="1578CCAA" w14:textId="77777777" w:rsidR="00D763D3" w:rsidRDefault="00D763D3" w:rsidP="00D763D3">
      <w:pPr>
        <w:pStyle w:val="ListParagraph"/>
        <w:keepNext/>
        <w:keepLines/>
        <w:numPr>
          <w:ilvl w:val="0"/>
          <w:numId w:val="16"/>
        </w:numPr>
        <w:outlineLvl w:val="3"/>
        <w:rPr>
          <w:rFonts w:ascii="Arial" w:hAnsi="Arial" w:cs="Arial"/>
          <w:sz w:val="22"/>
          <w:szCs w:val="22"/>
        </w:rPr>
      </w:pPr>
      <w:r>
        <w:rPr>
          <w:rFonts w:ascii="Arial" w:hAnsi="Arial" w:cs="Arial"/>
          <w:sz w:val="22"/>
          <w:szCs w:val="22"/>
        </w:rPr>
        <w:t>Watch the lecture and complete the readings:</w:t>
      </w:r>
    </w:p>
    <w:p w14:paraId="5650409E" w14:textId="77777777" w:rsidR="00D763D3" w:rsidRDefault="00D763D3" w:rsidP="00D763D3">
      <w:pPr>
        <w:pStyle w:val="ListParagraph"/>
        <w:keepNext/>
        <w:keepLines/>
        <w:ind w:left="360"/>
        <w:outlineLvl w:val="3"/>
        <w:rPr>
          <w:rFonts w:ascii="Arial" w:hAnsi="Arial" w:cs="Arial"/>
          <w:sz w:val="22"/>
          <w:szCs w:val="22"/>
        </w:rPr>
      </w:pPr>
    </w:p>
    <w:p w14:paraId="5FCBC357" w14:textId="77777777" w:rsidR="00D763D3" w:rsidRDefault="00D763D3" w:rsidP="00D763D3">
      <w:pPr>
        <w:pStyle w:val="ListParagraph"/>
        <w:keepNext/>
        <w:keepLines/>
        <w:ind w:left="360"/>
        <w:outlineLvl w:val="3"/>
        <w:rPr>
          <w:rFonts w:ascii="Arial" w:hAnsi="Arial" w:cs="Arial"/>
          <w:sz w:val="22"/>
          <w:szCs w:val="22"/>
        </w:rPr>
      </w:pPr>
      <w:r>
        <w:rPr>
          <w:rFonts w:ascii="Arial" w:hAnsi="Arial" w:cs="Arial"/>
          <w:sz w:val="22"/>
          <w:szCs w:val="22"/>
        </w:rPr>
        <w:t>Phillip Arceneaux and Shawn Powers, “International Broadcasting.”</w:t>
      </w:r>
    </w:p>
    <w:p w14:paraId="2711C78F" w14:textId="77777777" w:rsidR="00D763D3" w:rsidRDefault="00D763D3" w:rsidP="00D763D3">
      <w:pPr>
        <w:pStyle w:val="ListParagraph"/>
        <w:keepNext/>
        <w:keepLines/>
        <w:ind w:left="360"/>
        <w:outlineLvl w:val="3"/>
        <w:rPr>
          <w:rFonts w:ascii="Arial" w:hAnsi="Arial" w:cs="Arial"/>
          <w:sz w:val="22"/>
          <w:szCs w:val="22"/>
        </w:rPr>
      </w:pPr>
    </w:p>
    <w:p w14:paraId="70218274" w14:textId="12CC0433" w:rsidR="00D763D3" w:rsidRDefault="00D763D3" w:rsidP="00D763D3">
      <w:pPr>
        <w:pStyle w:val="ListParagraph"/>
        <w:keepNext/>
        <w:keepLines/>
        <w:ind w:left="360"/>
        <w:outlineLvl w:val="3"/>
        <w:rPr>
          <w:rFonts w:ascii="Arial" w:hAnsi="Arial" w:cs="Arial"/>
          <w:sz w:val="22"/>
          <w:szCs w:val="22"/>
        </w:rPr>
      </w:pPr>
      <w:r>
        <w:rPr>
          <w:rFonts w:ascii="Arial" w:hAnsi="Arial" w:cs="Arial"/>
          <w:sz w:val="22"/>
          <w:szCs w:val="22"/>
        </w:rPr>
        <w:t>Nicholas Cull, “International Broadcasting.”</w:t>
      </w:r>
    </w:p>
    <w:p w14:paraId="37C9C3D6" w14:textId="526AC221" w:rsidR="007A1275" w:rsidRDefault="007A1275" w:rsidP="00D763D3">
      <w:pPr>
        <w:pStyle w:val="ListParagraph"/>
        <w:keepNext/>
        <w:keepLines/>
        <w:ind w:left="360"/>
        <w:outlineLvl w:val="3"/>
        <w:rPr>
          <w:rFonts w:ascii="Arial" w:hAnsi="Arial" w:cs="Arial"/>
          <w:sz w:val="22"/>
          <w:szCs w:val="22"/>
        </w:rPr>
      </w:pPr>
    </w:p>
    <w:p w14:paraId="64A66093" w14:textId="085D9454" w:rsidR="007A1275" w:rsidRDefault="007A1275" w:rsidP="00D763D3">
      <w:pPr>
        <w:pStyle w:val="ListParagraph"/>
        <w:keepNext/>
        <w:keepLines/>
        <w:ind w:left="360"/>
        <w:outlineLvl w:val="3"/>
        <w:rPr>
          <w:rFonts w:ascii="Arial" w:hAnsi="Arial" w:cs="Arial"/>
          <w:sz w:val="22"/>
          <w:szCs w:val="22"/>
        </w:rPr>
      </w:pPr>
      <w:proofErr w:type="spellStart"/>
      <w:r>
        <w:rPr>
          <w:rFonts w:ascii="Arial" w:hAnsi="Arial" w:cs="Arial"/>
          <w:sz w:val="22"/>
          <w:szCs w:val="22"/>
        </w:rPr>
        <w:t>Téwodros</w:t>
      </w:r>
      <w:proofErr w:type="spellEnd"/>
      <w:r>
        <w:rPr>
          <w:rFonts w:ascii="Arial" w:hAnsi="Arial" w:cs="Arial"/>
          <w:sz w:val="22"/>
          <w:szCs w:val="22"/>
        </w:rPr>
        <w:t xml:space="preserve"> W. </w:t>
      </w:r>
      <w:proofErr w:type="spellStart"/>
      <w:r>
        <w:rPr>
          <w:rFonts w:ascii="Arial" w:hAnsi="Arial" w:cs="Arial"/>
          <w:sz w:val="22"/>
          <w:szCs w:val="22"/>
        </w:rPr>
        <w:t>Workneh</w:t>
      </w:r>
      <w:proofErr w:type="spellEnd"/>
      <w:r>
        <w:rPr>
          <w:rFonts w:ascii="Arial" w:hAnsi="Arial" w:cs="Arial"/>
          <w:sz w:val="22"/>
          <w:szCs w:val="22"/>
        </w:rPr>
        <w:t>, “Journalistic Autonomy in VOA’s Amharic Service.”</w:t>
      </w:r>
    </w:p>
    <w:p w14:paraId="50967D3F" w14:textId="77777777" w:rsidR="00D763D3" w:rsidRDefault="00D763D3" w:rsidP="00D763D3">
      <w:pPr>
        <w:pStyle w:val="ListParagraph"/>
        <w:keepNext/>
        <w:keepLines/>
        <w:ind w:left="360"/>
        <w:outlineLvl w:val="3"/>
        <w:rPr>
          <w:rFonts w:ascii="Arial" w:hAnsi="Arial" w:cs="Arial"/>
          <w:sz w:val="22"/>
          <w:szCs w:val="22"/>
        </w:rPr>
      </w:pPr>
    </w:p>
    <w:p w14:paraId="72BB424B" w14:textId="4B126CB5" w:rsidR="00196D51" w:rsidRDefault="00306B68" w:rsidP="0078518F">
      <w:pPr>
        <w:pStyle w:val="ListParagraph"/>
        <w:keepNext/>
        <w:keepLines/>
        <w:numPr>
          <w:ilvl w:val="0"/>
          <w:numId w:val="16"/>
        </w:numPr>
        <w:outlineLvl w:val="3"/>
        <w:rPr>
          <w:rFonts w:ascii="Arial" w:hAnsi="Arial" w:cs="Arial"/>
          <w:sz w:val="22"/>
          <w:szCs w:val="22"/>
        </w:rPr>
      </w:pPr>
      <w:r>
        <w:rPr>
          <w:rFonts w:ascii="Arial" w:hAnsi="Arial" w:cs="Arial"/>
          <w:sz w:val="22"/>
          <w:szCs w:val="22"/>
        </w:rPr>
        <w:t>Weekly Activity:  E</w:t>
      </w:r>
      <w:r w:rsidRPr="00306B68">
        <w:rPr>
          <w:rFonts w:ascii="Arial" w:hAnsi="Arial" w:cs="Arial"/>
          <w:sz w:val="22"/>
          <w:szCs w:val="22"/>
        </w:rPr>
        <w:t>xplore and comment on efforts to maintain the Russian people's access to independent media and counter the Russian government's disinformation campaign.</w:t>
      </w:r>
    </w:p>
    <w:p w14:paraId="067F55B3" w14:textId="77777777" w:rsidR="00306B68" w:rsidRPr="00306B68" w:rsidRDefault="00306B68" w:rsidP="00306B68">
      <w:pPr>
        <w:pStyle w:val="ListParagraph"/>
        <w:keepNext/>
        <w:keepLines/>
        <w:ind w:left="360"/>
        <w:outlineLvl w:val="3"/>
        <w:rPr>
          <w:rFonts w:ascii="Arial" w:hAnsi="Arial" w:cs="Arial"/>
          <w:sz w:val="22"/>
          <w:szCs w:val="22"/>
        </w:rPr>
      </w:pPr>
    </w:p>
    <w:p w14:paraId="1E6DBB68" w14:textId="741B8B5F" w:rsidR="00196D51" w:rsidRPr="00196D51" w:rsidRDefault="00196D51" w:rsidP="00AD462F">
      <w:pPr>
        <w:pStyle w:val="ListParagraph"/>
        <w:keepNext/>
        <w:keepLines/>
        <w:numPr>
          <w:ilvl w:val="0"/>
          <w:numId w:val="16"/>
        </w:numPr>
        <w:outlineLvl w:val="3"/>
        <w:rPr>
          <w:rFonts w:ascii="Arial" w:hAnsi="Arial" w:cs="Arial"/>
          <w:sz w:val="22"/>
          <w:szCs w:val="22"/>
        </w:rPr>
      </w:pPr>
      <w:r>
        <w:rPr>
          <w:rFonts w:ascii="Arial" w:hAnsi="Arial" w:cs="Arial"/>
          <w:sz w:val="22"/>
          <w:szCs w:val="22"/>
        </w:rPr>
        <w:t xml:space="preserve">Submit your case study of a government organization’s cultural or educational exchange program, due March </w:t>
      </w:r>
      <w:r w:rsidR="00306B68">
        <w:rPr>
          <w:rFonts w:ascii="Arial" w:hAnsi="Arial" w:cs="Arial"/>
          <w:sz w:val="22"/>
          <w:szCs w:val="22"/>
        </w:rPr>
        <w:t>29 at</w:t>
      </w:r>
      <w:r>
        <w:rPr>
          <w:rFonts w:ascii="Arial" w:hAnsi="Arial" w:cs="Arial"/>
          <w:sz w:val="22"/>
          <w:szCs w:val="22"/>
        </w:rPr>
        <w:t xml:space="preserve"> 11:59 p.m. PT.</w:t>
      </w:r>
    </w:p>
    <w:p w14:paraId="398C1BAC" w14:textId="296258E6" w:rsidR="00E33464" w:rsidRPr="00823DCF" w:rsidRDefault="00E33464">
      <w:pPr>
        <w:rPr>
          <w:rFonts w:ascii="Arial" w:eastAsia="Times New Roman" w:hAnsi="Arial" w:cs="Arial"/>
          <w:color w:val="2E74B5"/>
          <w:sz w:val="22"/>
          <w:szCs w:val="22"/>
          <w:lang w:val="en-US"/>
        </w:rPr>
      </w:pPr>
    </w:p>
    <w:p w14:paraId="307FCB15" w14:textId="77777777" w:rsidR="00E82F06" w:rsidRDefault="00E82F06" w:rsidP="00E82F06">
      <w:pPr>
        <w:keepNext/>
        <w:keepLines/>
        <w:outlineLvl w:val="3"/>
        <w:rPr>
          <w:rFonts w:ascii="Arial" w:eastAsia="Times New Roman" w:hAnsi="Arial" w:cs="Arial"/>
          <w:i/>
          <w:iCs/>
          <w:color w:val="2E74B5"/>
          <w:sz w:val="22"/>
          <w:szCs w:val="22"/>
          <w:lang w:val="en-US"/>
        </w:rPr>
      </w:pPr>
    </w:p>
    <w:p w14:paraId="271FC784" w14:textId="77777777" w:rsidR="00306B68" w:rsidRDefault="00306B68">
      <w:pPr>
        <w:rPr>
          <w:rFonts w:ascii="Arial" w:eastAsia="Times New Roman" w:hAnsi="Arial" w:cs="Arial"/>
          <w:i/>
          <w:iCs/>
          <w:color w:val="2E74B5"/>
          <w:sz w:val="22"/>
          <w:szCs w:val="22"/>
          <w:lang w:val="en-US"/>
        </w:rPr>
      </w:pPr>
      <w:r>
        <w:rPr>
          <w:rFonts w:ascii="Arial" w:eastAsia="Times New Roman" w:hAnsi="Arial" w:cs="Arial"/>
          <w:i/>
          <w:iCs/>
          <w:color w:val="2E74B5"/>
          <w:sz w:val="22"/>
          <w:szCs w:val="22"/>
          <w:lang w:val="en-US"/>
        </w:rPr>
        <w:br w:type="page"/>
      </w:r>
    </w:p>
    <w:p w14:paraId="0290D69E" w14:textId="07501AC6" w:rsidR="00E82F06" w:rsidRPr="00BE0D2C" w:rsidRDefault="00E82F06" w:rsidP="00E82F06">
      <w:pPr>
        <w:keepNext/>
        <w:keepLines/>
        <w:outlineLvl w:val="3"/>
        <w:rPr>
          <w:rFonts w:ascii="Arial" w:eastAsia="Times New Roman" w:hAnsi="Arial" w:cs="Arial"/>
          <w:i/>
          <w:iCs/>
          <w:color w:val="2E74B5"/>
          <w:sz w:val="22"/>
          <w:szCs w:val="22"/>
          <w:lang w:val="en-US"/>
        </w:rPr>
      </w:pPr>
      <w:r w:rsidRPr="00BE0D2C">
        <w:rPr>
          <w:rFonts w:ascii="Arial" w:eastAsia="Times New Roman" w:hAnsi="Arial" w:cs="Arial"/>
          <w:i/>
          <w:iCs/>
          <w:color w:val="2E74B5"/>
          <w:sz w:val="22"/>
          <w:szCs w:val="22"/>
          <w:lang w:val="en-US"/>
        </w:rPr>
        <w:lastRenderedPageBreak/>
        <w:t xml:space="preserve">Lesson </w:t>
      </w:r>
      <w:r>
        <w:rPr>
          <w:rFonts w:ascii="Arial" w:eastAsia="Times New Roman" w:hAnsi="Arial" w:cs="Arial"/>
          <w:i/>
          <w:iCs/>
          <w:color w:val="2E74B5"/>
          <w:sz w:val="22"/>
          <w:szCs w:val="22"/>
          <w:lang w:val="en-US"/>
        </w:rPr>
        <w:t>9-</w:t>
      </w:r>
      <w:r w:rsidRPr="00BE0D2C">
        <w:rPr>
          <w:rFonts w:ascii="Arial" w:eastAsia="Times New Roman" w:hAnsi="Arial" w:cs="Arial"/>
          <w:i/>
          <w:iCs/>
          <w:color w:val="2E74B5"/>
          <w:sz w:val="22"/>
          <w:szCs w:val="22"/>
          <w:lang w:val="en-US"/>
        </w:rPr>
        <w:t xml:space="preserve"> </w:t>
      </w:r>
      <w:r>
        <w:rPr>
          <w:rFonts w:ascii="Arial" w:eastAsia="Times New Roman" w:hAnsi="Arial" w:cs="Arial"/>
          <w:i/>
          <w:iCs/>
          <w:color w:val="2E74B5"/>
          <w:sz w:val="22"/>
          <w:szCs w:val="22"/>
          <w:lang w:val="en-US"/>
        </w:rPr>
        <w:t>Digital Diplomacy</w:t>
      </w:r>
    </w:p>
    <w:p w14:paraId="098615BD" w14:textId="77777777" w:rsidR="00E82F06" w:rsidRPr="00BE0D2C" w:rsidRDefault="00E82F06" w:rsidP="00E82F06">
      <w:pPr>
        <w:rPr>
          <w:rFonts w:ascii="Arial" w:eastAsia="Times New Roman" w:hAnsi="Arial" w:cs="Arial"/>
          <w:i/>
          <w:sz w:val="22"/>
          <w:szCs w:val="22"/>
          <w:lang w:val="en-US"/>
        </w:rPr>
      </w:pPr>
      <w:r>
        <w:rPr>
          <w:rFonts w:ascii="Arial" w:eastAsia="Times New Roman" w:hAnsi="Arial" w:cs="Arial"/>
          <w:i/>
          <w:sz w:val="22"/>
          <w:szCs w:val="22"/>
          <w:lang w:val="en-US"/>
        </w:rPr>
        <w:t xml:space="preserve">March 30 – April 5 </w:t>
      </w:r>
    </w:p>
    <w:p w14:paraId="60B90CC5" w14:textId="001135E7" w:rsidR="00C1629C" w:rsidRDefault="00C1629C" w:rsidP="007204BC">
      <w:pPr>
        <w:keepNext/>
        <w:keepLines/>
        <w:outlineLvl w:val="3"/>
        <w:rPr>
          <w:rFonts w:ascii="Arial" w:eastAsia="Times New Roman" w:hAnsi="Arial" w:cs="Arial"/>
          <w:i/>
          <w:iCs/>
          <w:color w:val="2E74B5"/>
          <w:sz w:val="22"/>
          <w:szCs w:val="22"/>
          <w:lang w:val="en-US"/>
        </w:rPr>
      </w:pPr>
    </w:p>
    <w:p w14:paraId="4C2A130E" w14:textId="3428267A" w:rsidR="00D763D3" w:rsidRDefault="00D763D3" w:rsidP="00D763D3">
      <w:pPr>
        <w:rPr>
          <w:rFonts w:ascii="Arial" w:eastAsia="Times New Roman" w:hAnsi="Arial" w:cs="Arial"/>
          <w:sz w:val="22"/>
          <w:szCs w:val="22"/>
          <w:lang w:val="en-US"/>
        </w:rPr>
      </w:pPr>
      <w:r>
        <w:rPr>
          <w:rFonts w:ascii="Arial" w:eastAsia="Times New Roman" w:hAnsi="Arial" w:cs="Arial"/>
          <w:sz w:val="22"/>
          <w:szCs w:val="22"/>
          <w:lang w:val="en-US"/>
        </w:rPr>
        <w:t xml:space="preserve">This week we continue our study of international broadcasting with a focus on social media and also consider digital diplomacy strategies and initiatives to advance public diplomacy goals.  </w:t>
      </w:r>
    </w:p>
    <w:p w14:paraId="0358E2B7" w14:textId="03FE2DC9" w:rsidR="00915BA1" w:rsidRDefault="00915BA1" w:rsidP="00D763D3">
      <w:pPr>
        <w:rPr>
          <w:rFonts w:ascii="Arial" w:eastAsia="Times New Roman" w:hAnsi="Arial" w:cs="Arial"/>
          <w:sz w:val="22"/>
          <w:szCs w:val="22"/>
          <w:lang w:val="en-US"/>
        </w:rPr>
      </w:pPr>
    </w:p>
    <w:p w14:paraId="3052B801" w14:textId="77777777" w:rsidR="00915BA1" w:rsidRDefault="00915BA1" w:rsidP="00915BA1">
      <w:pPr>
        <w:pStyle w:val="ListParagraph"/>
        <w:keepNext/>
        <w:keepLines/>
        <w:numPr>
          <w:ilvl w:val="0"/>
          <w:numId w:val="16"/>
        </w:numPr>
        <w:outlineLvl w:val="3"/>
        <w:rPr>
          <w:rFonts w:ascii="Arial" w:hAnsi="Arial" w:cs="Arial"/>
          <w:sz w:val="22"/>
          <w:szCs w:val="22"/>
        </w:rPr>
      </w:pPr>
      <w:r>
        <w:rPr>
          <w:rFonts w:ascii="Arial" w:hAnsi="Arial" w:cs="Arial"/>
          <w:sz w:val="22"/>
          <w:szCs w:val="22"/>
        </w:rPr>
        <w:t>Watch the lecture and complete the readings:</w:t>
      </w:r>
    </w:p>
    <w:p w14:paraId="492F22B1" w14:textId="77777777" w:rsidR="00915BA1" w:rsidRDefault="00915BA1" w:rsidP="00D763D3">
      <w:pPr>
        <w:rPr>
          <w:rFonts w:ascii="Arial" w:eastAsia="Times New Roman" w:hAnsi="Arial" w:cs="Arial"/>
          <w:sz w:val="22"/>
          <w:szCs w:val="22"/>
          <w:lang w:val="en-US"/>
        </w:rPr>
      </w:pPr>
    </w:p>
    <w:p w14:paraId="3429C04A" w14:textId="1F801A94" w:rsidR="005C7E31" w:rsidRDefault="005C7E31" w:rsidP="00D763D3">
      <w:pPr>
        <w:pStyle w:val="ListParagraph"/>
        <w:keepNext/>
        <w:keepLines/>
        <w:ind w:left="360"/>
        <w:outlineLvl w:val="3"/>
        <w:rPr>
          <w:rFonts w:ascii="Arial" w:hAnsi="Arial" w:cs="Arial"/>
          <w:sz w:val="22"/>
          <w:szCs w:val="22"/>
        </w:rPr>
      </w:pPr>
      <w:r>
        <w:rPr>
          <w:rFonts w:ascii="Arial" w:hAnsi="Arial" w:cs="Arial"/>
          <w:sz w:val="22"/>
          <w:szCs w:val="22"/>
        </w:rPr>
        <w:t xml:space="preserve">Huang, Q. Elyse, “Facebook Not </w:t>
      </w:r>
      <w:proofErr w:type="spellStart"/>
      <w:r>
        <w:rPr>
          <w:rFonts w:ascii="Arial" w:hAnsi="Arial" w:cs="Arial"/>
          <w:sz w:val="22"/>
          <w:szCs w:val="22"/>
        </w:rPr>
        <w:t>Statebook</w:t>
      </w:r>
      <w:proofErr w:type="spellEnd"/>
      <w:r>
        <w:rPr>
          <w:rFonts w:ascii="Arial" w:hAnsi="Arial" w:cs="Arial"/>
          <w:sz w:val="22"/>
          <w:szCs w:val="22"/>
        </w:rPr>
        <w:t>.”</w:t>
      </w:r>
    </w:p>
    <w:p w14:paraId="50B9F6C0" w14:textId="093C090F" w:rsidR="005C7E31" w:rsidRDefault="005C7E31" w:rsidP="00D763D3">
      <w:pPr>
        <w:pStyle w:val="ListParagraph"/>
        <w:keepNext/>
        <w:keepLines/>
        <w:ind w:left="360"/>
        <w:outlineLvl w:val="3"/>
        <w:rPr>
          <w:rFonts w:ascii="Arial" w:hAnsi="Arial" w:cs="Arial"/>
          <w:sz w:val="22"/>
          <w:szCs w:val="22"/>
        </w:rPr>
      </w:pPr>
    </w:p>
    <w:p w14:paraId="5F3427BD" w14:textId="1D772037" w:rsidR="005C7E31" w:rsidRDefault="005C7E31" w:rsidP="00D763D3">
      <w:pPr>
        <w:pStyle w:val="ListParagraph"/>
        <w:keepNext/>
        <w:keepLines/>
        <w:ind w:left="360"/>
        <w:outlineLvl w:val="3"/>
        <w:rPr>
          <w:rFonts w:ascii="Arial" w:hAnsi="Arial" w:cs="Arial"/>
          <w:sz w:val="22"/>
          <w:szCs w:val="22"/>
        </w:rPr>
      </w:pPr>
      <w:r>
        <w:rPr>
          <w:rFonts w:ascii="Arial" w:hAnsi="Arial" w:cs="Arial"/>
          <w:sz w:val="22"/>
          <w:szCs w:val="22"/>
        </w:rPr>
        <w:t>Huang, Zhao Alexandre and Rui Wang, “Building a Network to ‘Tell China Stories Well’.”</w:t>
      </w:r>
    </w:p>
    <w:p w14:paraId="7E1B9C05" w14:textId="043D54F2" w:rsidR="00810BE9" w:rsidRDefault="00810BE9" w:rsidP="00D763D3">
      <w:pPr>
        <w:pStyle w:val="ListParagraph"/>
        <w:keepNext/>
        <w:keepLines/>
        <w:ind w:left="360"/>
        <w:outlineLvl w:val="3"/>
        <w:rPr>
          <w:rFonts w:ascii="Arial" w:hAnsi="Arial" w:cs="Arial"/>
          <w:sz w:val="22"/>
          <w:szCs w:val="22"/>
        </w:rPr>
      </w:pPr>
    </w:p>
    <w:p w14:paraId="3FF07565" w14:textId="538946EF" w:rsidR="00810BE9" w:rsidRPr="004C4D19" w:rsidRDefault="00810BE9" w:rsidP="00D763D3">
      <w:pPr>
        <w:pStyle w:val="ListParagraph"/>
        <w:keepNext/>
        <w:keepLines/>
        <w:ind w:left="360"/>
        <w:outlineLvl w:val="3"/>
        <w:rPr>
          <w:rFonts w:ascii="Arial" w:hAnsi="Arial" w:cs="Arial"/>
          <w:sz w:val="22"/>
          <w:szCs w:val="22"/>
        </w:rPr>
      </w:pPr>
      <w:r>
        <w:rPr>
          <w:rFonts w:ascii="Arial" w:hAnsi="Arial" w:cs="Arial"/>
          <w:sz w:val="22"/>
          <w:szCs w:val="22"/>
        </w:rPr>
        <w:t>Khan et al, “Public Engagement Model to Analyze Digital Diplomacy on Twitter.”</w:t>
      </w:r>
    </w:p>
    <w:p w14:paraId="2315E168" w14:textId="283BED31" w:rsidR="00D763D3" w:rsidRDefault="00D763D3" w:rsidP="007204BC">
      <w:pPr>
        <w:keepNext/>
        <w:keepLines/>
        <w:outlineLvl w:val="3"/>
        <w:rPr>
          <w:rFonts w:ascii="Arial" w:eastAsia="Times New Roman" w:hAnsi="Arial" w:cs="Arial"/>
          <w:i/>
          <w:iCs/>
          <w:color w:val="2E74B5"/>
          <w:sz w:val="22"/>
          <w:szCs w:val="22"/>
          <w:lang w:val="en-US"/>
        </w:rPr>
      </w:pPr>
    </w:p>
    <w:p w14:paraId="6E227C6C" w14:textId="77777777" w:rsidR="00A51522" w:rsidRDefault="00A51522" w:rsidP="005B4EC1">
      <w:pPr>
        <w:pStyle w:val="ListParagraph"/>
        <w:keepNext/>
        <w:keepLines/>
        <w:numPr>
          <w:ilvl w:val="0"/>
          <w:numId w:val="16"/>
        </w:numPr>
        <w:outlineLvl w:val="3"/>
        <w:rPr>
          <w:rFonts w:ascii="Arial" w:hAnsi="Arial" w:cs="Arial"/>
          <w:sz w:val="22"/>
          <w:szCs w:val="22"/>
        </w:rPr>
      </w:pPr>
      <w:r w:rsidRPr="00A51522">
        <w:rPr>
          <w:rFonts w:ascii="Arial" w:hAnsi="Arial" w:cs="Arial"/>
          <w:sz w:val="22"/>
          <w:szCs w:val="22"/>
        </w:rPr>
        <w:t xml:space="preserve">Weekly Activity:  View and comment on the November 2021 expert panel, "The Metaverse and its Impact on International Relations," a webinar hosted by London-based IRC Research. </w:t>
      </w:r>
    </w:p>
    <w:p w14:paraId="3AF818F4" w14:textId="77777777" w:rsidR="00A51522" w:rsidRDefault="00A51522" w:rsidP="00A51522">
      <w:pPr>
        <w:pStyle w:val="ListParagraph"/>
        <w:keepNext/>
        <w:keepLines/>
        <w:ind w:left="360"/>
        <w:outlineLvl w:val="3"/>
        <w:rPr>
          <w:rFonts w:ascii="Arial" w:hAnsi="Arial" w:cs="Arial"/>
          <w:sz w:val="22"/>
          <w:szCs w:val="22"/>
        </w:rPr>
      </w:pPr>
    </w:p>
    <w:p w14:paraId="69D371E2" w14:textId="3C0C3272" w:rsidR="00A51522" w:rsidRDefault="00A51522" w:rsidP="00A51522">
      <w:pPr>
        <w:pStyle w:val="ListParagraph"/>
        <w:keepNext/>
        <w:keepLines/>
        <w:ind w:left="360"/>
        <w:outlineLvl w:val="3"/>
        <w:rPr>
          <w:rFonts w:ascii="Arial" w:hAnsi="Arial" w:cs="Arial"/>
          <w:sz w:val="22"/>
          <w:szCs w:val="22"/>
        </w:rPr>
      </w:pPr>
      <w:r w:rsidRPr="00A51522">
        <w:rPr>
          <w:rFonts w:ascii="Arial" w:hAnsi="Arial" w:cs="Arial"/>
          <w:sz w:val="22"/>
          <w:szCs w:val="22"/>
        </w:rPr>
        <w:t>Read the introduction and summary to the panel: </w:t>
      </w:r>
      <w:hyperlink r:id="rId20" w:tgtFrame="_blank" w:history="1">
        <w:r w:rsidRPr="00A51522">
          <w:rPr>
            <w:rStyle w:val="Hyperlink"/>
            <w:rFonts w:ascii="Arial" w:hAnsi="Arial" w:cs="Arial"/>
            <w:sz w:val="22"/>
            <w:szCs w:val="22"/>
          </w:rPr>
          <w:t>https://digdipblog.com/2021/11/20/the-metaverse-and-its-impact-on-international-relations-a-summary/</w:t>
        </w:r>
      </w:hyperlink>
      <w:r w:rsidRPr="00A51522">
        <w:rPr>
          <w:rFonts w:ascii="Arial" w:hAnsi="Arial" w:cs="Arial"/>
          <w:sz w:val="22"/>
          <w:szCs w:val="22"/>
        </w:rPr>
        <w:t xml:space="preserve">. </w:t>
      </w:r>
    </w:p>
    <w:p w14:paraId="30AAB659" w14:textId="77777777" w:rsidR="00A51522" w:rsidRDefault="00A51522" w:rsidP="00A51522">
      <w:pPr>
        <w:pStyle w:val="ListParagraph"/>
        <w:keepNext/>
        <w:keepLines/>
        <w:ind w:left="360"/>
        <w:outlineLvl w:val="3"/>
        <w:rPr>
          <w:rFonts w:ascii="Arial" w:hAnsi="Arial" w:cs="Arial"/>
          <w:sz w:val="22"/>
          <w:szCs w:val="22"/>
        </w:rPr>
      </w:pPr>
    </w:p>
    <w:p w14:paraId="5C0D526A" w14:textId="5AE224CD" w:rsidR="00A51522" w:rsidRPr="00A51522" w:rsidRDefault="00A51522" w:rsidP="00A51522">
      <w:pPr>
        <w:pStyle w:val="ListParagraph"/>
        <w:keepNext/>
        <w:keepLines/>
        <w:ind w:left="360"/>
        <w:outlineLvl w:val="3"/>
        <w:rPr>
          <w:rFonts w:ascii="Arial" w:hAnsi="Arial" w:cs="Arial"/>
          <w:sz w:val="22"/>
          <w:szCs w:val="22"/>
        </w:rPr>
      </w:pPr>
      <w:r w:rsidRPr="00A51522">
        <w:rPr>
          <w:rFonts w:ascii="Arial" w:hAnsi="Arial" w:cs="Arial"/>
          <w:sz w:val="22"/>
          <w:szCs w:val="22"/>
        </w:rPr>
        <w:t>Access the webinar on You</w:t>
      </w:r>
      <w:r>
        <w:rPr>
          <w:rFonts w:ascii="Arial" w:hAnsi="Arial" w:cs="Arial"/>
          <w:sz w:val="22"/>
          <w:szCs w:val="22"/>
        </w:rPr>
        <w:t xml:space="preserve"> </w:t>
      </w:r>
      <w:r w:rsidRPr="00A51522">
        <w:rPr>
          <w:rFonts w:ascii="Arial" w:hAnsi="Arial" w:cs="Arial"/>
          <w:sz w:val="22"/>
          <w:szCs w:val="22"/>
        </w:rPr>
        <w:t>Tube: </w:t>
      </w:r>
      <w:hyperlink r:id="rId21" w:tgtFrame="_blank" w:history="1">
        <w:r w:rsidRPr="00A51522">
          <w:rPr>
            <w:rStyle w:val="Hyperlink"/>
            <w:rFonts w:ascii="Arial" w:hAnsi="Arial" w:cs="Arial"/>
            <w:sz w:val="22"/>
            <w:szCs w:val="22"/>
          </w:rPr>
          <w:t>https://www.youtube.com/watch?v=EzCA4pP9GB4</w:t>
        </w:r>
      </w:hyperlink>
    </w:p>
    <w:p w14:paraId="1803D00C" w14:textId="061F9B68" w:rsidR="00915BA1" w:rsidRDefault="00915BA1" w:rsidP="00A51522">
      <w:pPr>
        <w:pStyle w:val="ListParagraph"/>
        <w:keepNext/>
        <w:keepLines/>
        <w:ind w:left="360"/>
        <w:outlineLvl w:val="3"/>
        <w:rPr>
          <w:rFonts w:ascii="Arial" w:hAnsi="Arial" w:cs="Arial"/>
          <w:sz w:val="22"/>
          <w:szCs w:val="22"/>
        </w:rPr>
      </w:pPr>
    </w:p>
    <w:p w14:paraId="46FDB3BD" w14:textId="77777777" w:rsidR="00C1629C" w:rsidRDefault="00C1629C" w:rsidP="003B78AB">
      <w:pPr>
        <w:keepNext/>
        <w:keepLines/>
        <w:outlineLvl w:val="3"/>
        <w:rPr>
          <w:rFonts w:ascii="Arial" w:eastAsia="Times New Roman" w:hAnsi="Arial" w:cs="Arial"/>
          <w:i/>
          <w:iCs/>
          <w:color w:val="2E74B5"/>
          <w:sz w:val="22"/>
          <w:szCs w:val="22"/>
          <w:lang w:val="en-US"/>
        </w:rPr>
      </w:pPr>
    </w:p>
    <w:p w14:paraId="5ABECD8E" w14:textId="790ED7AD" w:rsidR="003B78AB" w:rsidRPr="00BE0D2C" w:rsidRDefault="003B78AB" w:rsidP="003B78AB">
      <w:pPr>
        <w:keepNext/>
        <w:keepLines/>
        <w:outlineLvl w:val="3"/>
        <w:rPr>
          <w:rFonts w:ascii="Arial" w:eastAsia="Times New Roman" w:hAnsi="Arial" w:cs="Arial"/>
          <w:i/>
          <w:iCs/>
          <w:color w:val="2E74B5"/>
          <w:sz w:val="22"/>
          <w:szCs w:val="22"/>
          <w:lang w:val="en-US"/>
        </w:rPr>
      </w:pPr>
      <w:r w:rsidRPr="00BE0D2C">
        <w:rPr>
          <w:rFonts w:ascii="Arial" w:eastAsia="Times New Roman" w:hAnsi="Arial" w:cs="Arial"/>
          <w:i/>
          <w:iCs/>
          <w:color w:val="2E74B5"/>
          <w:sz w:val="22"/>
          <w:szCs w:val="22"/>
          <w:lang w:val="en-US"/>
        </w:rPr>
        <w:t>Lesson</w:t>
      </w:r>
      <w:r>
        <w:rPr>
          <w:rFonts w:ascii="Arial" w:eastAsia="Times New Roman" w:hAnsi="Arial" w:cs="Arial"/>
          <w:i/>
          <w:iCs/>
          <w:color w:val="2E74B5"/>
          <w:sz w:val="22"/>
          <w:szCs w:val="22"/>
          <w:lang w:val="en-US"/>
        </w:rPr>
        <w:t xml:space="preserve"> 10-</w:t>
      </w:r>
      <w:r w:rsidRPr="00BE0D2C">
        <w:rPr>
          <w:rFonts w:ascii="Arial" w:eastAsia="Times New Roman" w:hAnsi="Arial" w:cs="Arial"/>
          <w:i/>
          <w:iCs/>
          <w:color w:val="2E74B5"/>
          <w:sz w:val="22"/>
          <w:szCs w:val="22"/>
          <w:lang w:val="en-US"/>
        </w:rPr>
        <w:t xml:space="preserve"> </w:t>
      </w:r>
      <w:r w:rsidR="0008337E">
        <w:rPr>
          <w:rFonts w:ascii="Arial" w:eastAsia="Times New Roman" w:hAnsi="Arial" w:cs="Arial"/>
          <w:i/>
          <w:iCs/>
          <w:color w:val="2E74B5"/>
          <w:sz w:val="22"/>
          <w:szCs w:val="22"/>
          <w:lang w:val="en-US"/>
        </w:rPr>
        <w:t xml:space="preserve">Environmental and </w:t>
      </w:r>
      <w:r w:rsidR="00823DCF">
        <w:rPr>
          <w:rFonts w:ascii="Arial" w:eastAsia="Times New Roman" w:hAnsi="Arial" w:cs="Arial"/>
          <w:i/>
          <w:iCs/>
          <w:color w:val="2E74B5"/>
          <w:sz w:val="22"/>
          <w:szCs w:val="22"/>
          <w:lang w:val="en-US"/>
        </w:rPr>
        <w:t>Science Diplomacy</w:t>
      </w:r>
    </w:p>
    <w:p w14:paraId="64E09780" w14:textId="7B4979C0" w:rsidR="003B78AB" w:rsidRPr="00BE0D2C" w:rsidRDefault="00823DCF" w:rsidP="003B78AB">
      <w:pPr>
        <w:rPr>
          <w:rFonts w:ascii="Arial" w:eastAsia="Times New Roman" w:hAnsi="Arial" w:cs="Arial"/>
          <w:i/>
          <w:sz w:val="22"/>
          <w:szCs w:val="22"/>
          <w:lang w:val="en-US"/>
        </w:rPr>
      </w:pPr>
      <w:r>
        <w:rPr>
          <w:rFonts w:ascii="Arial" w:eastAsia="Times New Roman" w:hAnsi="Arial" w:cs="Arial"/>
          <w:i/>
          <w:sz w:val="22"/>
          <w:szCs w:val="22"/>
          <w:lang w:val="en-US"/>
        </w:rPr>
        <w:t>April 6 - 12</w:t>
      </w:r>
      <w:r w:rsidR="003B78AB">
        <w:rPr>
          <w:rFonts w:ascii="Arial" w:eastAsia="Times New Roman" w:hAnsi="Arial" w:cs="Arial"/>
          <w:i/>
          <w:sz w:val="22"/>
          <w:szCs w:val="22"/>
          <w:lang w:val="en-US"/>
        </w:rPr>
        <w:t xml:space="preserve"> </w:t>
      </w:r>
    </w:p>
    <w:p w14:paraId="3B021A7C" w14:textId="2B6BB8E4" w:rsidR="003B78AB" w:rsidRDefault="003B78AB" w:rsidP="007204BC">
      <w:pPr>
        <w:rPr>
          <w:rFonts w:ascii="Arial" w:eastAsia="Times New Roman" w:hAnsi="Arial" w:cs="Arial"/>
          <w:sz w:val="22"/>
          <w:szCs w:val="22"/>
          <w:lang w:val="en-US"/>
        </w:rPr>
      </w:pPr>
    </w:p>
    <w:p w14:paraId="5A8C5152" w14:textId="10F81F19" w:rsidR="00C1629C" w:rsidRDefault="00C1629C" w:rsidP="00C1629C">
      <w:pPr>
        <w:rPr>
          <w:rFonts w:ascii="Arial" w:eastAsia="Times New Roman" w:hAnsi="Arial" w:cs="Arial"/>
          <w:sz w:val="22"/>
          <w:szCs w:val="22"/>
          <w:lang w:val="en-US"/>
        </w:rPr>
      </w:pPr>
      <w:r>
        <w:rPr>
          <w:rFonts w:ascii="Arial" w:eastAsia="Times New Roman" w:hAnsi="Arial" w:cs="Arial"/>
          <w:sz w:val="22"/>
          <w:szCs w:val="22"/>
          <w:lang w:val="en-US"/>
        </w:rPr>
        <w:t xml:space="preserve">This week’s learning objectives are to define the three dimensions of science diplomacy and to gain in-depth knowledge of the history, purposes, benefits, limitations and organizations engaged in science diplomacy. </w:t>
      </w:r>
    </w:p>
    <w:p w14:paraId="5EA0D15A" w14:textId="2F40D46E" w:rsidR="00C1629C" w:rsidRDefault="00C1629C" w:rsidP="007204BC">
      <w:pPr>
        <w:rPr>
          <w:rFonts w:ascii="Arial" w:eastAsia="Times New Roman" w:hAnsi="Arial" w:cs="Arial"/>
          <w:sz w:val="22"/>
          <w:szCs w:val="22"/>
          <w:lang w:val="en-US"/>
        </w:rPr>
      </w:pPr>
    </w:p>
    <w:p w14:paraId="6EA5C421" w14:textId="77777777" w:rsidR="00C1629C" w:rsidRDefault="00C1629C" w:rsidP="00AD462F">
      <w:pPr>
        <w:pStyle w:val="ListParagraph"/>
        <w:keepNext/>
        <w:keepLines/>
        <w:numPr>
          <w:ilvl w:val="0"/>
          <w:numId w:val="16"/>
        </w:numPr>
        <w:outlineLvl w:val="3"/>
        <w:rPr>
          <w:rFonts w:ascii="Arial" w:hAnsi="Arial" w:cs="Arial"/>
          <w:sz w:val="22"/>
          <w:szCs w:val="22"/>
        </w:rPr>
      </w:pPr>
      <w:r>
        <w:rPr>
          <w:rFonts w:ascii="Arial" w:hAnsi="Arial" w:cs="Arial"/>
          <w:sz w:val="22"/>
          <w:szCs w:val="22"/>
        </w:rPr>
        <w:t>Watch the lecture and complete the readings:</w:t>
      </w:r>
    </w:p>
    <w:p w14:paraId="68621B19" w14:textId="4DE74AD0" w:rsidR="00C1629C" w:rsidRDefault="00C1629C" w:rsidP="00C1629C">
      <w:pPr>
        <w:keepNext/>
        <w:keepLines/>
        <w:outlineLvl w:val="3"/>
        <w:rPr>
          <w:rFonts w:ascii="Arial" w:hAnsi="Arial" w:cs="Arial"/>
          <w:sz w:val="22"/>
          <w:szCs w:val="22"/>
        </w:rPr>
      </w:pPr>
    </w:p>
    <w:p w14:paraId="06B85A2F" w14:textId="71E65D7A" w:rsidR="00562AD6" w:rsidRPr="0000713A" w:rsidRDefault="00562AD6" w:rsidP="00562AD6">
      <w:pPr>
        <w:keepNext/>
        <w:keepLines/>
        <w:ind w:left="360"/>
        <w:outlineLvl w:val="3"/>
        <w:rPr>
          <w:rFonts w:ascii="Arial" w:hAnsi="Arial" w:cs="Arial"/>
          <w:sz w:val="22"/>
          <w:szCs w:val="22"/>
        </w:rPr>
      </w:pPr>
      <w:r w:rsidRPr="0000713A">
        <w:rPr>
          <w:rFonts w:ascii="Arial" w:eastAsiaTheme="majorEastAsia" w:hAnsi="Arial" w:cs="Arial"/>
          <w:sz w:val="22"/>
          <w:szCs w:val="22"/>
        </w:rPr>
        <w:t>Cathleen A. Campbell, “U.S. Science Diplomacy with Arab Countries</w:t>
      </w:r>
      <w:r w:rsidR="004B5669">
        <w:rPr>
          <w:rFonts w:ascii="Arial" w:eastAsiaTheme="majorEastAsia" w:hAnsi="Arial" w:cs="Arial"/>
          <w:sz w:val="22"/>
          <w:szCs w:val="22"/>
        </w:rPr>
        <w:t>.</w:t>
      </w:r>
      <w:r w:rsidRPr="0000713A">
        <w:rPr>
          <w:rFonts w:ascii="Arial" w:eastAsiaTheme="majorEastAsia" w:hAnsi="Arial" w:cs="Arial"/>
          <w:sz w:val="22"/>
          <w:szCs w:val="22"/>
        </w:rPr>
        <w:t>”</w:t>
      </w:r>
    </w:p>
    <w:p w14:paraId="46E08CF1" w14:textId="77777777" w:rsidR="00646A9B" w:rsidRDefault="00646A9B" w:rsidP="00037EF0">
      <w:pPr>
        <w:keepNext/>
        <w:keepLines/>
        <w:ind w:left="360"/>
        <w:outlineLvl w:val="3"/>
        <w:rPr>
          <w:rFonts w:ascii="Arial" w:hAnsi="Arial" w:cs="Arial"/>
          <w:sz w:val="22"/>
          <w:szCs w:val="22"/>
        </w:rPr>
      </w:pPr>
    </w:p>
    <w:p w14:paraId="0DA2429A" w14:textId="38D5CA26" w:rsidR="0000713A" w:rsidRDefault="0000713A" w:rsidP="00037EF0">
      <w:pPr>
        <w:keepNext/>
        <w:keepLines/>
        <w:ind w:left="360"/>
        <w:outlineLvl w:val="3"/>
        <w:rPr>
          <w:rFonts w:ascii="Arial" w:hAnsi="Arial" w:cs="Arial"/>
          <w:sz w:val="22"/>
          <w:szCs w:val="22"/>
        </w:rPr>
      </w:pPr>
      <w:r w:rsidRPr="0000713A">
        <w:rPr>
          <w:rFonts w:ascii="Arial" w:hAnsi="Arial" w:cs="Arial"/>
          <w:sz w:val="22"/>
          <w:szCs w:val="22"/>
        </w:rPr>
        <w:t>Joan Leach, “The Role of Science Communication in International Diplomacy.”</w:t>
      </w:r>
    </w:p>
    <w:p w14:paraId="7CB8DCC8" w14:textId="5AFAE1B6" w:rsidR="00F45C2F" w:rsidRDefault="00F45C2F" w:rsidP="00037EF0">
      <w:pPr>
        <w:keepNext/>
        <w:keepLines/>
        <w:ind w:left="360"/>
        <w:outlineLvl w:val="3"/>
        <w:rPr>
          <w:rFonts w:ascii="Arial" w:hAnsi="Arial" w:cs="Arial"/>
          <w:sz w:val="22"/>
          <w:szCs w:val="22"/>
        </w:rPr>
      </w:pPr>
    </w:p>
    <w:p w14:paraId="16B68AB1" w14:textId="2035705E" w:rsidR="00C1629C" w:rsidRDefault="00624645" w:rsidP="00AD462F">
      <w:pPr>
        <w:pStyle w:val="ListParagraph"/>
        <w:keepNext/>
        <w:keepLines/>
        <w:numPr>
          <w:ilvl w:val="0"/>
          <w:numId w:val="16"/>
        </w:numPr>
        <w:outlineLvl w:val="3"/>
        <w:rPr>
          <w:rFonts w:ascii="Arial" w:hAnsi="Arial" w:cs="Arial"/>
          <w:sz w:val="22"/>
          <w:szCs w:val="22"/>
        </w:rPr>
      </w:pPr>
      <w:r>
        <w:rPr>
          <w:rFonts w:ascii="Arial" w:hAnsi="Arial" w:cs="Arial"/>
          <w:sz w:val="22"/>
          <w:szCs w:val="22"/>
        </w:rPr>
        <w:t xml:space="preserve">Weekly Activity:  Read the </w:t>
      </w:r>
      <w:hyperlink r:id="rId22" w:tgtFrame="_blank" w:history="1">
        <w:r w:rsidRPr="00A43EC3">
          <w:rPr>
            <w:rStyle w:val="Hyperlink"/>
            <w:rFonts w:ascii="Arial" w:hAnsi="Arial" w:cs="Arial"/>
            <w:sz w:val="22"/>
            <w:szCs w:val="22"/>
          </w:rPr>
          <w:t>closing declaration</w:t>
        </w:r>
      </w:hyperlink>
      <w:r>
        <w:rPr>
          <w:rFonts w:ascii="Arial" w:hAnsi="Arial" w:cs="Arial"/>
          <w:sz w:val="22"/>
          <w:szCs w:val="22"/>
        </w:rPr>
        <w:t xml:space="preserve"> of the World Science Forum 2017, convened </w:t>
      </w:r>
      <w:r w:rsidR="00A43EC3">
        <w:rPr>
          <w:rFonts w:ascii="Arial" w:hAnsi="Arial" w:cs="Arial"/>
          <w:sz w:val="22"/>
          <w:szCs w:val="22"/>
        </w:rPr>
        <w:t xml:space="preserve">November 7-11, 2017, </w:t>
      </w:r>
      <w:r>
        <w:rPr>
          <w:rFonts w:ascii="Arial" w:hAnsi="Arial" w:cs="Arial"/>
          <w:sz w:val="22"/>
          <w:szCs w:val="22"/>
        </w:rPr>
        <w:t>in Jordan</w:t>
      </w:r>
      <w:r w:rsidR="00A43EC3">
        <w:rPr>
          <w:rFonts w:ascii="Arial" w:hAnsi="Arial" w:cs="Arial"/>
          <w:sz w:val="22"/>
          <w:szCs w:val="22"/>
        </w:rPr>
        <w:t xml:space="preserve">; respond to my discussion questions / prompts and add to each other’s posts and threads. </w:t>
      </w:r>
    </w:p>
    <w:p w14:paraId="071E923A" w14:textId="77777777" w:rsidR="007E1DDC" w:rsidRPr="007E1DDC" w:rsidRDefault="007E1DDC" w:rsidP="007E1DDC">
      <w:pPr>
        <w:pStyle w:val="ListParagraph"/>
        <w:rPr>
          <w:rFonts w:ascii="Arial" w:hAnsi="Arial" w:cs="Arial"/>
          <w:sz w:val="22"/>
          <w:szCs w:val="22"/>
        </w:rPr>
      </w:pPr>
    </w:p>
    <w:p w14:paraId="7E9C3D4E" w14:textId="309069A9" w:rsidR="001A221B" w:rsidRPr="00306B68" w:rsidRDefault="001A221B" w:rsidP="000C1BFA">
      <w:pPr>
        <w:pStyle w:val="ListParagraph"/>
        <w:keepNext/>
        <w:keepLines/>
        <w:numPr>
          <w:ilvl w:val="0"/>
          <w:numId w:val="16"/>
        </w:numPr>
        <w:outlineLvl w:val="3"/>
        <w:rPr>
          <w:rFonts w:ascii="Arial" w:hAnsi="Arial" w:cs="Arial"/>
          <w:i/>
          <w:iCs/>
          <w:sz w:val="22"/>
          <w:szCs w:val="22"/>
        </w:rPr>
      </w:pPr>
      <w:r w:rsidRPr="00306B68">
        <w:rPr>
          <w:rFonts w:ascii="Arial" w:hAnsi="Arial" w:cs="Arial"/>
          <w:sz w:val="22"/>
          <w:szCs w:val="22"/>
        </w:rPr>
        <w:t xml:space="preserve">Consult with the instructor (Zoom or phone preferred) on your ideas for your international PR or public diplomacy campaign plan and your research paper topic. Note that these two assignments can be mutually reinforcing, representing two dimensions of the same topic. </w:t>
      </w:r>
    </w:p>
    <w:p w14:paraId="36F5D69E" w14:textId="77777777" w:rsidR="00A04028" w:rsidRPr="00823DCF" w:rsidRDefault="00A04028">
      <w:pPr>
        <w:rPr>
          <w:rFonts w:ascii="Arial" w:eastAsia="Times New Roman" w:hAnsi="Arial" w:cs="Arial"/>
          <w:color w:val="2E74B5"/>
          <w:sz w:val="22"/>
          <w:szCs w:val="22"/>
          <w:lang w:val="en-US"/>
        </w:rPr>
      </w:pPr>
    </w:p>
    <w:p w14:paraId="5309D4C2" w14:textId="77777777" w:rsidR="00306B68" w:rsidRDefault="00306B68">
      <w:pPr>
        <w:rPr>
          <w:rFonts w:ascii="Arial" w:eastAsia="Times New Roman" w:hAnsi="Arial" w:cs="Arial"/>
          <w:i/>
          <w:iCs/>
          <w:color w:val="2E74B5"/>
          <w:sz w:val="22"/>
          <w:szCs w:val="22"/>
          <w:lang w:val="en-US"/>
        </w:rPr>
      </w:pPr>
      <w:r>
        <w:rPr>
          <w:rFonts w:ascii="Arial" w:eastAsia="Times New Roman" w:hAnsi="Arial" w:cs="Arial"/>
          <w:i/>
          <w:iCs/>
          <w:color w:val="2E74B5"/>
          <w:sz w:val="22"/>
          <w:szCs w:val="22"/>
          <w:lang w:val="en-US"/>
        </w:rPr>
        <w:br w:type="page"/>
      </w:r>
    </w:p>
    <w:p w14:paraId="4E075767" w14:textId="712FD4F6" w:rsidR="001D47DB" w:rsidRPr="00BE0D2C" w:rsidRDefault="001D47DB" w:rsidP="001D47DB">
      <w:pPr>
        <w:keepNext/>
        <w:keepLines/>
        <w:outlineLvl w:val="3"/>
        <w:rPr>
          <w:rFonts w:ascii="Arial" w:eastAsia="Times New Roman" w:hAnsi="Arial" w:cs="Arial"/>
          <w:i/>
          <w:iCs/>
          <w:color w:val="2E74B5"/>
          <w:sz w:val="22"/>
          <w:szCs w:val="22"/>
          <w:lang w:val="en-US"/>
        </w:rPr>
      </w:pPr>
      <w:r w:rsidRPr="00BE0D2C">
        <w:rPr>
          <w:rFonts w:ascii="Arial" w:eastAsia="Times New Roman" w:hAnsi="Arial" w:cs="Arial"/>
          <w:i/>
          <w:iCs/>
          <w:color w:val="2E74B5"/>
          <w:sz w:val="22"/>
          <w:szCs w:val="22"/>
          <w:lang w:val="en-US"/>
        </w:rPr>
        <w:lastRenderedPageBreak/>
        <w:t>Lesson 1</w:t>
      </w:r>
      <w:r w:rsidR="00823DCF">
        <w:rPr>
          <w:rFonts w:ascii="Arial" w:eastAsia="Times New Roman" w:hAnsi="Arial" w:cs="Arial"/>
          <w:i/>
          <w:iCs/>
          <w:color w:val="2E74B5"/>
          <w:sz w:val="22"/>
          <w:szCs w:val="22"/>
          <w:lang w:val="en-US"/>
        </w:rPr>
        <w:t>1</w:t>
      </w:r>
      <w:r w:rsidR="007E28D2">
        <w:rPr>
          <w:rFonts w:ascii="Arial" w:eastAsia="Times New Roman" w:hAnsi="Arial" w:cs="Arial"/>
          <w:i/>
          <w:iCs/>
          <w:color w:val="2E74B5"/>
          <w:sz w:val="22"/>
          <w:szCs w:val="22"/>
          <w:lang w:val="en-US"/>
        </w:rPr>
        <w:t>-</w:t>
      </w:r>
      <w:r w:rsidRPr="00BE0D2C">
        <w:rPr>
          <w:rFonts w:ascii="Arial" w:eastAsia="Times New Roman" w:hAnsi="Arial" w:cs="Arial"/>
          <w:i/>
          <w:iCs/>
          <w:color w:val="2E74B5"/>
          <w:sz w:val="22"/>
          <w:szCs w:val="22"/>
          <w:lang w:val="en-US"/>
        </w:rPr>
        <w:t xml:space="preserve"> </w:t>
      </w:r>
      <w:r w:rsidR="00823DCF">
        <w:rPr>
          <w:rFonts w:ascii="Arial" w:eastAsia="Times New Roman" w:hAnsi="Arial" w:cs="Arial"/>
          <w:i/>
          <w:iCs/>
          <w:color w:val="2E74B5"/>
          <w:sz w:val="22"/>
          <w:szCs w:val="22"/>
          <w:lang w:val="en-US"/>
        </w:rPr>
        <w:t>Democracy Promotion</w:t>
      </w:r>
      <w:r w:rsidRPr="00BE0D2C">
        <w:rPr>
          <w:rFonts w:ascii="Arial" w:eastAsia="Times New Roman" w:hAnsi="Arial" w:cs="Arial"/>
          <w:i/>
          <w:iCs/>
          <w:color w:val="2E74B5"/>
          <w:sz w:val="22"/>
          <w:szCs w:val="22"/>
          <w:lang w:val="en-US"/>
        </w:rPr>
        <w:t xml:space="preserve"> </w:t>
      </w:r>
    </w:p>
    <w:p w14:paraId="4C16A57E" w14:textId="78BCF6F5" w:rsidR="001D47DB" w:rsidRPr="003B78AB" w:rsidRDefault="00823DCF" w:rsidP="00823DCF">
      <w:pPr>
        <w:rPr>
          <w:rFonts w:ascii="Arial" w:hAnsi="Arial" w:cs="Arial"/>
          <w:sz w:val="22"/>
          <w:szCs w:val="22"/>
        </w:rPr>
      </w:pPr>
      <w:r>
        <w:rPr>
          <w:rFonts w:ascii="Arial" w:eastAsia="Times New Roman" w:hAnsi="Arial" w:cs="Arial"/>
          <w:i/>
          <w:sz w:val="22"/>
          <w:szCs w:val="22"/>
          <w:lang w:val="en-US"/>
        </w:rPr>
        <w:t xml:space="preserve">April 13 – 19 </w:t>
      </w:r>
    </w:p>
    <w:p w14:paraId="1BD7B77B" w14:textId="52B24006" w:rsidR="001D47DB" w:rsidRDefault="001D47DB" w:rsidP="00F32026">
      <w:pPr>
        <w:contextualSpacing/>
        <w:rPr>
          <w:rFonts w:ascii="Arial" w:eastAsia="Times New Roman" w:hAnsi="Arial" w:cs="Arial"/>
          <w:sz w:val="22"/>
          <w:szCs w:val="22"/>
          <w:lang w:val="en-US"/>
        </w:rPr>
      </w:pPr>
    </w:p>
    <w:p w14:paraId="108582E1" w14:textId="73759068" w:rsidR="00F32026" w:rsidRDefault="00F32026" w:rsidP="00F32026">
      <w:pPr>
        <w:rPr>
          <w:rFonts w:ascii="Arial" w:eastAsia="Times New Roman" w:hAnsi="Arial" w:cs="Arial"/>
          <w:sz w:val="22"/>
          <w:szCs w:val="22"/>
          <w:lang w:val="en-US"/>
        </w:rPr>
      </w:pPr>
      <w:r>
        <w:rPr>
          <w:rFonts w:ascii="Arial" w:eastAsia="Times New Roman" w:hAnsi="Arial" w:cs="Arial"/>
          <w:sz w:val="22"/>
          <w:szCs w:val="22"/>
          <w:lang w:val="en-US"/>
        </w:rPr>
        <w:t>This week’s learning objectives are to distinguish exemplary and interventionist forms of national exceptionalism; and to gain in-depth knowledge of the history, purposes, benefits, limitations and organizations engaged in democracy promotion.</w:t>
      </w:r>
    </w:p>
    <w:p w14:paraId="1B4F1AB2" w14:textId="77777777" w:rsidR="00F32026" w:rsidRPr="00BE0D2C" w:rsidRDefault="00F32026" w:rsidP="00F32026">
      <w:pPr>
        <w:contextualSpacing/>
        <w:rPr>
          <w:rFonts w:ascii="Arial" w:eastAsia="Times New Roman" w:hAnsi="Arial" w:cs="Arial"/>
          <w:sz w:val="22"/>
          <w:szCs w:val="22"/>
          <w:lang w:val="en-US"/>
        </w:rPr>
      </w:pPr>
    </w:p>
    <w:p w14:paraId="27958C76" w14:textId="319924E8" w:rsidR="004546E0" w:rsidRDefault="004546E0" w:rsidP="00AD462F">
      <w:pPr>
        <w:pStyle w:val="ListParagraph"/>
        <w:keepNext/>
        <w:keepLines/>
        <w:numPr>
          <w:ilvl w:val="0"/>
          <w:numId w:val="16"/>
        </w:numPr>
        <w:outlineLvl w:val="3"/>
        <w:rPr>
          <w:rFonts w:ascii="Arial" w:hAnsi="Arial" w:cs="Arial"/>
          <w:sz w:val="22"/>
          <w:szCs w:val="22"/>
        </w:rPr>
      </w:pPr>
      <w:r>
        <w:rPr>
          <w:rFonts w:ascii="Arial" w:hAnsi="Arial" w:cs="Arial"/>
          <w:sz w:val="22"/>
          <w:szCs w:val="22"/>
        </w:rPr>
        <w:t xml:space="preserve">Watch </w:t>
      </w:r>
      <w:r w:rsidRPr="004546E0">
        <w:rPr>
          <w:rFonts w:ascii="Arial" w:hAnsi="Arial" w:cs="Arial"/>
          <w:sz w:val="22"/>
          <w:szCs w:val="22"/>
        </w:rPr>
        <w:t>th</w:t>
      </w:r>
      <w:r>
        <w:rPr>
          <w:rFonts w:ascii="Arial" w:hAnsi="Arial" w:cs="Arial"/>
          <w:sz w:val="22"/>
          <w:szCs w:val="22"/>
        </w:rPr>
        <w:t>e</w:t>
      </w:r>
      <w:r w:rsidRPr="004546E0">
        <w:rPr>
          <w:rFonts w:ascii="Arial" w:hAnsi="Arial" w:cs="Arial"/>
          <w:sz w:val="22"/>
          <w:szCs w:val="22"/>
        </w:rPr>
        <w:t xml:space="preserve"> March 7 webinar, Promoting Democracy in a Turbulent World, featuring Dr. Tom Carothers, Senior Vice President, Carnegie Endowment for International Peace, and founder and co-director of Carnegie's Democracy, Conflict, and Governance Program.</w:t>
      </w:r>
    </w:p>
    <w:p w14:paraId="54EA3BD6" w14:textId="77777777" w:rsidR="004546E0" w:rsidRDefault="004546E0" w:rsidP="004546E0">
      <w:pPr>
        <w:pStyle w:val="ListParagraph"/>
        <w:keepNext/>
        <w:keepLines/>
        <w:ind w:left="360"/>
        <w:outlineLvl w:val="3"/>
        <w:rPr>
          <w:rFonts w:ascii="Arial" w:hAnsi="Arial" w:cs="Arial"/>
          <w:sz w:val="22"/>
          <w:szCs w:val="22"/>
        </w:rPr>
      </w:pPr>
    </w:p>
    <w:p w14:paraId="17B1D2A7" w14:textId="3A81FB61" w:rsidR="00F32026" w:rsidRDefault="00F32026" w:rsidP="00AD462F">
      <w:pPr>
        <w:pStyle w:val="ListParagraph"/>
        <w:keepNext/>
        <w:keepLines/>
        <w:numPr>
          <w:ilvl w:val="0"/>
          <w:numId w:val="16"/>
        </w:numPr>
        <w:outlineLvl w:val="3"/>
        <w:rPr>
          <w:rFonts w:ascii="Arial" w:hAnsi="Arial" w:cs="Arial"/>
          <w:sz w:val="22"/>
          <w:szCs w:val="22"/>
        </w:rPr>
      </w:pPr>
      <w:r>
        <w:rPr>
          <w:rFonts w:ascii="Arial" w:hAnsi="Arial" w:cs="Arial"/>
          <w:sz w:val="22"/>
          <w:szCs w:val="22"/>
        </w:rPr>
        <w:t>Watch the lecture and complete the readings:</w:t>
      </w:r>
    </w:p>
    <w:p w14:paraId="4FE877C5" w14:textId="2447A9D8" w:rsidR="001E3D4E" w:rsidRDefault="001E3D4E" w:rsidP="001E3D4E">
      <w:pPr>
        <w:pStyle w:val="ListParagraph"/>
        <w:keepNext/>
        <w:keepLines/>
        <w:ind w:left="360"/>
        <w:outlineLvl w:val="3"/>
        <w:rPr>
          <w:rFonts w:ascii="Arial" w:hAnsi="Arial" w:cs="Arial"/>
          <w:sz w:val="22"/>
          <w:szCs w:val="22"/>
        </w:rPr>
      </w:pPr>
    </w:p>
    <w:p w14:paraId="6C4B7ECF" w14:textId="77739A69" w:rsidR="001E3D4E" w:rsidRDefault="005A6B5F" w:rsidP="001E3D4E">
      <w:pPr>
        <w:pStyle w:val="ListParagraph"/>
        <w:keepNext/>
        <w:keepLines/>
        <w:ind w:left="360"/>
        <w:outlineLvl w:val="3"/>
        <w:rPr>
          <w:rFonts w:ascii="Arial" w:hAnsi="Arial" w:cs="Arial"/>
          <w:sz w:val="22"/>
          <w:szCs w:val="22"/>
        </w:rPr>
      </w:pPr>
      <w:r>
        <w:rPr>
          <w:rFonts w:ascii="Arial" w:hAnsi="Arial" w:cs="Arial"/>
          <w:sz w:val="22"/>
          <w:szCs w:val="22"/>
        </w:rPr>
        <w:t>Jason Edwards and Joseph M. Valenzano, “Bill Clinton’s ‘New Partnership’ Anecdote.”</w:t>
      </w:r>
    </w:p>
    <w:p w14:paraId="1BEB12AF" w14:textId="77777777" w:rsidR="00F32026" w:rsidRDefault="00F32026" w:rsidP="00F32026">
      <w:pPr>
        <w:keepNext/>
        <w:keepLines/>
        <w:outlineLvl w:val="3"/>
        <w:rPr>
          <w:rFonts w:ascii="Arial" w:hAnsi="Arial" w:cs="Arial"/>
          <w:sz w:val="22"/>
          <w:szCs w:val="22"/>
        </w:rPr>
      </w:pPr>
    </w:p>
    <w:p w14:paraId="24387807" w14:textId="5133E7E6" w:rsidR="00F32026" w:rsidRDefault="004546E0" w:rsidP="00AD462F">
      <w:pPr>
        <w:pStyle w:val="ListParagraph"/>
        <w:keepNext/>
        <w:keepLines/>
        <w:numPr>
          <w:ilvl w:val="0"/>
          <w:numId w:val="16"/>
        </w:numPr>
        <w:outlineLvl w:val="3"/>
        <w:rPr>
          <w:rFonts w:ascii="Arial" w:hAnsi="Arial" w:cs="Arial"/>
          <w:sz w:val="22"/>
          <w:szCs w:val="22"/>
        </w:rPr>
      </w:pPr>
      <w:r>
        <w:rPr>
          <w:rFonts w:ascii="Arial" w:hAnsi="Arial" w:cs="Arial"/>
          <w:sz w:val="22"/>
          <w:szCs w:val="22"/>
        </w:rPr>
        <w:t xml:space="preserve">Weekly Activity:  Post a response to one of the threads I started prompted by Carothers’ webinar, and respond to two of your classmates’ posts. </w:t>
      </w:r>
    </w:p>
    <w:p w14:paraId="25615DB7" w14:textId="77777777" w:rsidR="00F32026" w:rsidRPr="007E1DDC" w:rsidRDefault="00F32026" w:rsidP="00F32026">
      <w:pPr>
        <w:pStyle w:val="ListParagraph"/>
        <w:rPr>
          <w:rFonts w:ascii="Arial" w:hAnsi="Arial" w:cs="Arial"/>
          <w:sz w:val="22"/>
          <w:szCs w:val="22"/>
        </w:rPr>
      </w:pPr>
    </w:p>
    <w:p w14:paraId="07101CF9" w14:textId="3050ACBB" w:rsidR="008E2BA8" w:rsidRPr="008E2BA8" w:rsidRDefault="006D0153" w:rsidP="008E2BA8">
      <w:pPr>
        <w:pStyle w:val="ListParagraph"/>
        <w:numPr>
          <w:ilvl w:val="0"/>
          <w:numId w:val="16"/>
        </w:numPr>
        <w:rPr>
          <w:rFonts w:ascii="Arial" w:hAnsi="Arial" w:cs="Arial"/>
          <w:color w:val="000000"/>
          <w:sz w:val="22"/>
          <w:szCs w:val="22"/>
        </w:rPr>
      </w:pPr>
      <w:r w:rsidRPr="008E2BA8">
        <w:rPr>
          <w:rFonts w:ascii="Arial" w:hAnsi="Arial" w:cs="Arial"/>
          <w:sz w:val="22"/>
          <w:szCs w:val="22"/>
        </w:rPr>
        <w:t>Submit your</w:t>
      </w:r>
      <w:r w:rsidR="001A221B">
        <w:rPr>
          <w:rFonts w:ascii="Arial" w:hAnsi="Arial" w:cs="Arial"/>
          <w:sz w:val="22"/>
          <w:szCs w:val="22"/>
        </w:rPr>
        <w:t xml:space="preserve"> blog post, due </w:t>
      </w:r>
      <w:r w:rsidRPr="008E2BA8">
        <w:rPr>
          <w:rFonts w:ascii="Arial" w:hAnsi="Arial" w:cs="Arial"/>
          <w:sz w:val="22"/>
          <w:szCs w:val="22"/>
        </w:rPr>
        <w:t>April 19 at 11:59 p.m. PT.</w:t>
      </w:r>
      <w:r w:rsidR="00C31C57">
        <w:rPr>
          <w:rFonts w:ascii="Arial" w:hAnsi="Arial" w:cs="Arial"/>
          <w:sz w:val="22"/>
          <w:szCs w:val="22"/>
        </w:rPr>
        <w:t xml:space="preserve"> </w:t>
      </w:r>
      <w:r w:rsidR="00C31C57" w:rsidRPr="00C31C57">
        <w:rPr>
          <w:rFonts w:ascii="Arial" w:hAnsi="Arial" w:cs="Arial"/>
          <w:sz w:val="22"/>
          <w:szCs w:val="22"/>
        </w:rPr>
        <w:t>Draft a blog post on a topic or theme of your choosing following the examples on the CPD Blog https://uscpublicdiplomacy.org/newswire/cpdblog_main. Your draft should be between 900 and 1,000 words, submitted to Turn-it-In as a Word document. Students trained in news writing are encouraged to follow AP Style. Students unfamiliar with AP style may follow their preferred academic style manual for grading purposes.</w:t>
      </w:r>
    </w:p>
    <w:p w14:paraId="4771823F" w14:textId="5104B734" w:rsidR="00C604E5" w:rsidRDefault="00C604E5">
      <w:pPr>
        <w:rPr>
          <w:rFonts w:ascii="Arial" w:eastAsia="Times New Roman" w:hAnsi="Arial" w:cs="Arial"/>
          <w:i/>
          <w:iCs/>
          <w:color w:val="2E74B5"/>
          <w:sz w:val="22"/>
          <w:szCs w:val="22"/>
          <w:lang w:val="en-US"/>
        </w:rPr>
      </w:pPr>
    </w:p>
    <w:p w14:paraId="3CF520C7" w14:textId="77777777" w:rsidR="00306B68" w:rsidRDefault="00306B68">
      <w:pPr>
        <w:rPr>
          <w:rFonts w:ascii="Arial" w:eastAsia="Times New Roman" w:hAnsi="Arial" w:cs="Arial"/>
          <w:i/>
          <w:iCs/>
          <w:color w:val="2E74B5"/>
          <w:sz w:val="22"/>
          <w:szCs w:val="22"/>
          <w:lang w:val="en-US"/>
        </w:rPr>
      </w:pPr>
    </w:p>
    <w:p w14:paraId="62D2875F" w14:textId="418C8906" w:rsidR="007204BC" w:rsidRPr="00BE0D2C" w:rsidRDefault="007204BC" w:rsidP="007204BC">
      <w:pPr>
        <w:keepNext/>
        <w:keepLines/>
        <w:outlineLvl w:val="3"/>
        <w:rPr>
          <w:rFonts w:ascii="Arial" w:eastAsia="Times New Roman" w:hAnsi="Arial" w:cs="Arial"/>
          <w:i/>
          <w:iCs/>
          <w:color w:val="2E74B5"/>
          <w:sz w:val="22"/>
          <w:szCs w:val="22"/>
          <w:lang w:val="en-US"/>
        </w:rPr>
      </w:pPr>
      <w:r w:rsidRPr="00BE0D2C">
        <w:rPr>
          <w:rFonts w:ascii="Arial" w:eastAsia="Times New Roman" w:hAnsi="Arial" w:cs="Arial"/>
          <w:i/>
          <w:iCs/>
          <w:color w:val="2E74B5"/>
          <w:sz w:val="22"/>
          <w:szCs w:val="22"/>
          <w:lang w:val="en-US"/>
        </w:rPr>
        <w:t xml:space="preserve">Lesson </w:t>
      </w:r>
      <w:r w:rsidR="00DC5AD4" w:rsidRPr="00BE0D2C">
        <w:rPr>
          <w:rFonts w:ascii="Arial" w:eastAsia="Times New Roman" w:hAnsi="Arial" w:cs="Arial"/>
          <w:i/>
          <w:iCs/>
          <w:color w:val="2E74B5"/>
          <w:sz w:val="22"/>
          <w:szCs w:val="22"/>
          <w:lang w:val="en-US"/>
        </w:rPr>
        <w:t>1</w:t>
      </w:r>
      <w:r w:rsidR="003545BB">
        <w:rPr>
          <w:rFonts w:ascii="Arial" w:eastAsia="Times New Roman" w:hAnsi="Arial" w:cs="Arial"/>
          <w:i/>
          <w:iCs/>
          <w:color w:val="2E74B5"/>
          <w:sz w:val="22"/>
          <w:szCs w:val="22"/>
          <w:lang w:val="en-US"/>
        </w:rPr>
        <w:t>2</w:t>
      </w:r>
      <w:r w:rsidRPr="00BE0D2C">
        <w:rPr>
          <w:rFonts w:ascii="Arial" w:eastAsia="Times New Roman" w:hAnsi="Arial" w:cs="Arial"/>
          <w:i/>
          <w:iCs/>
          <w:color w:val="2E74B5"/>
          <w:sz w:val="22"/>
          <w:szCs w:val="22"/>
          <w:lang w:val="en-US"/>
        </w:rPr>
        <w:t xml:space="preserve">- </w:t>
      </w:r>
      <w:r w:rsidR="00D763D3">
        <w:rPr>
          <w:rFonts w:ascii="Arial" w:eastAsia="Times New Roman" w:hAnsi="Arial" w:cs="Arial"/>
          <w:i/>
          <w:iCs/>
          <w:color w:val="2E74B5"/>
          <w:sz w:val="22"/>
          <w:szCs w:val="22"/>
          <w:lang w:val="en-US"/>
        </w:rPr>
        <w:t>Commercial Diplomacy</w:t>
      </w:r>
    </w:p>
    <w:p w14:paraId="0632EC4B" w14:textId="474E871D" w:rsidR="001D47DB" w:rsidRPr="00BE0D2C" w:rsidRDefault="003545BB" w:rsidP="007204BC">
      <w:pPr>
        <w:rPr>
          <w:rFonts w:ascii="Arial" w:eastAsia="Times New Roman" w:hAnsi="Arial" w:cs="Arial"/>
          <w:i/>
          <w:sz w:val="22"/>
          <w:szCs w:val="22"/>
          <w:lang w:val="en-US"/>
        </w:rPr>
      </w:pPr>
      <w:r>
        <w:rPr>
          <w:rFonts w:ascii="Arial" w:eastAsia="Times New Roman" w:hAnsi="Arial" w:cs="Arial"/>
          <w:i/>
          <w:sz w:val="22"/>
          <w:szCs w:val="22"/>
          <w:lang w:val="en-US"/>
        </w:rPr>
        <w:t>April 20 - 26</w:t>
      </w:r>
      <w:r w:rsidR="00DC5AD4" w:rsidRPr="00BE0D2C">
        <w:rPr>
          <w:rFonts w:ascii="Arial" w:eastAsia="Times New Roman" w:hAnsi="Arial" w:cs="Arial"/>
          <w:i/>
          <w:sz w:val="22"/>
          <w:szCs w:val="22"/>
          <w:lang w:val="en-US"/>
        </w:rPr>
        <w:t xml:space="preserve"> </w:t>
      </w:r>
    </w:p>
    <w:p w14:paraId="5ABA0458" w14:textId="77777777" w:rsidR="00D763D3" w:rsidRDefault="00D763D3" w:rsidP="00D763D3">
      <w:pPr>
        <w:rPr>
          <w:rFonts w:ascii="Arial" w:eastAsia="Times New Roman" w:hAnsi="Arial" w:cs="Arial"/>
          <w:sz w:val="22"/>
          <w:szCs w:val="22"/>
          <w:lang w:val="en-US"/>
        </w:rPr>
      </w:pPr>
    </w:p>
    <w:p w14:paraId="2D4582C1" w14:textId="77777777" w:rsidR="00D763D3" w:rsidRDefault="00D763D3" w:rsidP="00D763D3">
      <w:pPr>
        <w:rPr>
          <w:rFonts w:ascii="Arial" w:eastAsia="Times New Roman" w:hAnsi="Arial" w:cs="Arial"/>
          <w:sz w:val="22"/>
          <w:szCs w:val="22"/>
          <w:lang w:val="en-US"/>
        </w:rPr>
      </w:pPr>
      <w:r>
        <w:rPr>
          <w:rFonts w:ascii="Arial" w:eastAsia="Times New Roman" w:hAnsi="Arial" w:cs="Arial"/>
          <w:sz w:val="22"/>
          <w:szCs w:val="22"/>
          <w:lang w:val="en-US"/>
        </w:rPr>
        <w:t>This week’s learning objectives are to gain in-depth knowledge of commercial diplomacy and advocacy tools and resources and to explore how commercial diplomacy and public-private partnerships advance corporate social responsibility.</w:t>
      </w:r>
    </w:p>
    <w:p w14:paraId="5EB5F756" w14:textId="77777777" w:rsidR="00D763D3" w:rsidRDefault="00D763D3" w:rsidP="00D763D3">
      <w:pPr>
        <w:rPr>
          <w:rFonts w:ascii="Arial" w:eastAsia="Times New Roman" w:hAnsi="Arial" w:cs="Arial"/>
          <w:i/>
          <w:iCs/>
          <w:color w:val="2E74B5"/>
          <w:sz w:val="22"/>
          <w:szCs w:val="22"/>
          <w:lang w:val="en-US"/>
        </w:rPr>
      </w:pPr>
    </w:p>
    <w:p w14:paraId="05DE7430" w14:textId="77777777" w:rsidR="00D763D3" w:rsidRDefault="00D763D3" w:rsidP="00D763D3">
      <w:pPr>
        <w:pStyle w:val="ListParagraph"/>
        <w:keepNext/>
        <w:keepLines/>
        <w:numPr>
          <w:ilvl w:val="0"/>
          <w:numId w:val="16"/>
        </w:numPr>
        <w:outlineLvl w:val="3"/>
        <w:rPr>
          <w:rFonts w:ascii="Arial" w:hAnsi="Arial" w:cs="Arial"/>
          <w:sz w:val="22"/>
          <w:szCs w:val="22"/>
        </w:rPr>
      </w:pPr>
      <w:r>
        <w:rPr>
          <w:rFonts w:ascii="Arial" w:hAnsi="Arial" w:cs="Arial"/>
          <w:sz w:val="22"/>
          <w:szCs w:val="22"/>
        </w:rPr>
        <w:t>Watch the lecture and complete the readings:</w:t>
      </w:r>
    </w:p>
    <w:p w14:paraId="421C1607" w14:textId="77777777" w:rsidR="00D763D3" w:rsidRDefault="00D763D3" w:rsidP="00D763D3">
      <w:pPr>
        <w:pStyle w:val="ListParagraph"/>
        <w:keepNext/>
        <w:keepLines/>
        <w:ind w:left="360"/>
        <w:outlineLvl w:val="3"/>
        <w:rPr>
          <w:rFonts w:ascii="Arial" w:hAnsi="Arial" w:cs="Arial"/>
          <w:sz w:val="22"/>
          <w:szCs w:val="22"/>
        </w:rPr>
      </w:pPr>
    </w:p>
    <w:p w14:paraId="4A85D40C" w14:textId="77777777" w:rsidR="00D763D3" w:rsidRDefault="00D763D3" w:rsidP="00D763D3">
      <w:pPr>
        <w:pStyle w:val="ListParagraph"/>
        <w:keepNext/>
        <w:keepLines/>
        <w:ind w:left="360"/>
        <w:outlineLvl w:val="3"/>
        <w:rPr>
          <w:rFonts w:ascii="Arial" w:hAnsi="Arial" w:cs="Arial"/>
          <w:sz w:val="22"/>
          <w:szCs w:val="22"/>
        </w:rPr>
      </w:pPr>
      <w:r>
        <w:rPr>
          <w:rFonts w:ascii="Arial" w:hAnsi="Arial" w:cs="Arial"/>
          <w:sz w:val="22"/>
          <w:szCs w:val="22"/>
        </w:rPr>
        <w:t>Candace L. White, “Corporate Diplomacy.”</w:t>
      </w:r>
    </w:p>
    <w:p w14:paraId="37C4A484" w14:textId="785960BF" w:rsidR="007204BC" w:rsidRDefault="007204BC" w:rsidP="007204BC">
      <w:pPr>
        <w:rPr>
          <w:rFonts w:ascii="Arial" w:eastAsia="Times New Roman" w:hAnsi="Arial" w:cs="Arial"/>
          <w:sz w:val="22"/>
          <w:szCs w:val="22"/>
          <w:lang w:val="en-US"/>
        </w:rPr>
      </w:pPr>
    </w:p>
    <w:p w14:paraId="6CAC4B39" w14:textId="081FF8A6" w:rsidR="004546E0" w:rsidRDefault="004546E0" w:rsidP="00AD462F">
      <w:pPr>
        <w:pStyle w:val="ListParagraph"/>
        <w:keepNext/>
        <w:keepLines/>
        <w:numPr>
          <w:ilvl w:val="0"/>
          <w:numId w:val="16"/>
        </w:numPr>
        <w:outlineLvl w:val="3"/>
        <w:rPr>
          <w:rFonts w:ascii="Arial" w:hAnsi="Arial" w:cs="Arial"/>
          <w:sz w:val="22"/>
          <w:szCs w:val="22"/>
        </w:rPr>
      </w:pPr>
      <w:r>
        <w:rPr>
          <w:rFonts w:ascii="Arial" w:hAnsi="Arial" w:cs="Arial"/>
          <w:sz w:val="22"/>
          <w:szCs w:val="22"/>
        </w:rPr>
        <w:t xml:space="preserve">Watch the Zoom interview with Jeff Donald, </w:t>
      </w:r>
      <w:r w:rsidRPr="004546E0">
        <w:rPr>
          <w:rFonts w:ascii="Arial" w:hAnsi="Arial" w:cs="Arial"/>
          <w:sz w:val="22"/>
          <w:szCs w:val="22"/>
        </w:rPr>
        <w:t>Senior Director for National Security</w:t>
      </w:r>
      <w:r>
        <w:rPr>
          <w:rFonts w:ascii="Arial" w:hAnsi="Arial" w:cs="Arial"/>
          <w:sz w:val="22"/>
          <w:szCs w:val="22"/>
        </w:rPr>
        <w:t xml:space="preserve"> at the Business Council for International Understanding.</w:t>
      </w:r>
    </w:p>
    <w:p w14:paraId="09740D04" w14:textId="77777777" w:rsidR="004546E0" w:rsidRDefault="004546E0" w:rsidP="004546E0">
      <w:pPr>
        <w:pStyle w:val="ListParagraph"/>
        <w:keepNext/>
        <w:keepLines/>
        <w:ind w:left="360"/>
        <w:outlineLvl w:val="3"/>
        <w:rPr>
          <w:rFonts w:ascii="Arial" w:hAnsi="Arial" w:cs="Arial"/>
          <w:sz w:val="22"/>
          <w:szCs w:val="22"/>
        </w:rPr>
      </w:pPr>
    </w:p>
    <w:p w14:paraId="6199C320" w14:textId="703A3D00" w:rsidR="00F32026" w:rsidRPr="004546E0" w:rsidRDefault="004546E0" w:rsidP="00820835">
      <w:pPr>
        <w:pStyle w:val="ListParagraph"/>
        <w:keepNext/>
        <w:keepLines/>
        <w:numPr>
          <w:ilvl w:val="0"/>
          <w:numId w:val="16"/>
        </w:numPr>
        <w:outlineLvl w:val="3"/>
        <w:rPr>
          <w:rFonts w:ascii="Arial" w:hAnsi="Arial" w:cs="Arial"/>
          <w:sz w:val="22"/>
          <w:szCs w:val="22"/>
        </w:rPr>
      </w:pPr>
      <w:r w:rsidRPr="004546E0">
        <w:rPr>
          <w:rFonts w:ascii="Arial" w:hAnsi="Arial" w:cs="Arial"/>
          <w:sz w:val="22"/>
          <w:szCs w:val="22"/>
        </w:rPr>
        <w:t>Weekly activity:  Explore the bilateral and regional forums and councils for business advocacy listed on the U.S. Chamber of Commerce International Affairs Division, along with other regional business forums outside the Chamber's umbrella. Looking at a region or country that interests you, share with a class a success story or opportunity for commercial diplomacy</w:t>
      </w:r>
      <w:r>
        <w:rPr>
          <w:rFonts w:ascii="Arial" w:hAnsi="Arial" w:cs="Arial"/>
          <w:sz w:val="22"/>
          <w:szCs w:val="22"/>
        </w:rPr>
        <w:t xml:space="preserve">, in its broadest sense. </w:t>
      </w:r>
    </w:p>
    <w:p w14:paraId="68B6FF67" w14:textId="7628E0FE" w:rsidR="00F32026" w:rsidRDefault="00F32026" w:rsidP="00F32026">
      <w:pPr>
        <w:rPr>
          <w:rFonts w:ascii="Arial" w:eastAsia="Times New Roman" w:hAnsi="Arial" w:cs="Arial"/>
          <w:sz w:val="22"/>
          <w:szCs w:val="22"/>
          <w:lang w:val="en-US"/>
        </w:rPr>
      </w:pPr>
    </w:p>
    <w:p w14:paraId="194C6B88" w14:textId="38316AD8" w:rsidR="001A221B" w:rsidRPr="00C17B61" w:rsidRDefault="001A221B" w:rsidP="000A1F50">
      <w:pPr>
        <w:pStyle w:val="ListParagraph"/>
        <w:numPr>
          <w:ilvl w:val="0"/>
          <w:numId w:val="16"/>
        </w:numPr>
        <w:rPr>
          <w:rFonts w:ascii="Arial" w:hAnsi="Arial" w:cs="Arial"/>
          <w:sz w:val="22"/>
          <w:szCs w:val="22"/>
        </w:rPr>
      </w:pPr>
      <w:r w:rsidRPr="00C17B61">
        <w:rPr>
          <w:rFonts w:ascii="Arial" w:hAnsi="Arial" w:cs="Arial"/>
          <w:sz w:val="22"/>
          <w:szCs w:val="22"/>
        </w:rPr>
        <w:t>Submit your literature review — abstracts of 10 scholarly essays, journal articles or book chapters — that you will incorporate in your research paper. Due April 26 at 11:59 p.m. PT. Each abstract is valued at 3 points</w:t>
      </w:r>
      <w:r w:rsidR="00C17B61">
        <w:rPr>
          <w:rFonts w:ascii="Arial" w:hAnsi="Arial" w:cs="Arial"/>
          <w:sz w:val="22"/>
          <w:szCs w:val="22"/>
        </w:rPr>
        <w:t>.</w:t>
      </w:r>
    </w:p>
    <w:p w14:paraId="17E167FD" w14:textId="6085B334" w:rsidR="003545BB" w:rsidRDefault="003545BB" w:rsidP="007204BC">
      <w:pPr>
        <w:rPr>
          <w:rFonts w:ascii="Arial" w:eastAsia="Times New Roman" w:hAnsi="Arial" w:cs="Arial"/>
          <w:sz w:val="22"/>
          <w:szCs w:val="22"/>
          <w:lang w:val="en-US"/>
        </w:rPr>
      </w:pPr>
    </w:p>
    <w:p w14:paraId="0616502C" w14:textId="77777777" w:rsidR="00306B68" w:rsidRDefault="00306B68">
      <w:pPr>
        <w:rPr>
          <w:rFonts w:ascii="Arial" w:eastAsia="Times New Roman" w:hAnsi="Arial" w:cs="Arial"/>
          <w:i/>
          <w:iCs/>
          <w:color w:val="2E74B5"/>
          <w:sz w:val="22"/>
          <w:szCs w:val="22"/>
          <w:lang w:val="en-US"/>
        </w:rPr>
      </w:pPr>
      <w:r>
        <w:rPr>
          <w:rFonts w:ascii="Arial" w:eastAsia="Times New Roman" w:hAnsi="Arial" w:cs="Arial"/>
          <w:i/>
          <w:iCs/>
          <w:color w:val="2E74B5"/>
          <w:sz w:val="22"/>
          <w:szCs w:val="22"/>
          <w:lang w:val="en-US"/>
        </w:rPr>
        <w:br w:type="page"/>
      </w:r>
    </w:p>
    <w:p w14:paraId="0DE18DF2" w14:textId="22F758CC" w:rsidR="003545BB" w:rsidRPr="00BE0D2C" w:rsidRDefault="003545BB" w:rsidP="003545BB">
      <w:pPr>
        <w:keepNext/>
        <w:keepLines/>
        <w:outlineLvl w:val="3"/>
        <w:rPr>
          <w:rFonts w:ascii="Arial" w:eastAsia="Times New Roman" w:hAnsi="Arial" w:cs="Arial"/>
          <w:i/>
          <w:iCs/>
          <w:color w:val="2E74B5"/>
          <w:sz w:val="22"/>
          <w:szCs w:val="22"/>
          <w:lang w:val="en-US"/>
        </w:rPr>
      </w:pPr>
      <w:r w:rsidRPr="00BE0D2C">
        <w:rPr>
          <w:rFonts w:ascii="Arial" w:eastAsia="Times New Roman" w:hAnsi="Arial" w:cs="Arial"/>
          <w:i/>
          <w:iCs/>
          <w:color w:val="2E74B5"/>
          <w:sz w:val="22"/>
          <w:szCs w:val="22"/>
          <w:lang w:val="en-US"/>
        </w:rPr>
        <w:lastRenderedPageBreak/>
        <w:t>Lesson 1</w:t>
      </w:r>
      <w:r>
        <w:rPr>
          <w:rFonts w:ascii="Arial" w:eastAsia="Times New Roman" w:hAnsi="Arial" w:cs="Arial"/>
          <w:i/>
          <w:iCs/>
          <w:color w:val="2E74B5"/>
          <w:sz w:val="22"/>
          <w:szCs w:val="22"/>
          <w:lang w:val="en-US"/>
        </w:rPr>
        <w:t>3</w:t>
      </w:r>
      <w:r w:rsidRPr="00BE0D2C">
        <w:rPr>
          <w:rFonts w:ascii="Arial" w:eastAsia="Times New Roman" w:hAnsi="Arial" w:cs="Arial"/>
          <w:i/>
          <w:iCs/>
          <w:color w:val="2E74B5"/>
          <w:sz w:val="22"/>
          <w:szCs w:val="22"/>
          <w:lang w:val="en-US"/>
        </w:rPr>
        <w:t xml:space="preserve">- </w:t>
      </w:r>
      <w:r>
        <w:rPr>
          <w:rFonts w:ascii="Arial" w:eastAsia="Times New Roman" w:hAnsi="Arial" w:cs="Arial"/>
          <w:i/>
          <w:iCs/>
          <w:color w:val="2E74B5"/>
          <w:sz w:val="22"/>
          <w:szCs w:val="22"/>
          <w:lang w:val="en-US"/>
        </w:rPr>
        <w:t>Diaspora Engagement</w:t>
      </w:r>
    </w:p>
    <w:p w14:paraId="210F2860" w14:textId="592CDAF5" w:rsidR="003545BB" w:rsidRPr="00BE0D2C" w:rsidRDefault="003545BB" w:rsidP="003545BB">
      <w:pPr>
        <w:rPr>
          <w:rFonts w:ascii="Arial" w:eastAsia="Times New Roman" w:hAnsi="Arial" w:cs="Arial"/>
          <w:i/>
          <w:sz w:val="22"/>
          <w:szCs w:val="22"/>
          <w:lang w:val="en-US"/>
        </w:rPr>
      </w:pPr>
      <w:r>
        <w:rPr>
          <w:rFonts w:ascii="Arial" w:eastAsia="Times New Roman" w:hAnsi="Arial" w:cs="Arial"/>
          <w:i/>
          <w:sz w:val="22"/>
          <w:szCs w:val="22"/>
          <w:lang w:val="en-US"/>
        </w:rPr>
        <w:t>April 27 – May 3</w:t>
      </w:r>
      <w:r w:rsidRPr="00BE0D2C">
        <w:rPr>
          <w:rFonts w:ascii="Arial" w:eastAsia="Times New Roman" w:hAnsi="Arial" w:cs="Arial"/>
          <w:i/>
          <w:sz w:val="22"/>
          <w:szCs w:val="22"/>
          <w:lang w:val="en-US"/>
        </w:rPr>
        <w:t xml:space="preserve"> </w:t>
      </w:r>
    </w:p>
    <w:p w14:paraId="0438B0C1" w14:textId="52DF4AD7" w:rsidR="003545BB" w:rsidRDefault="003545BB" w:rsidP="007204BC">
      <w:pPr>
        <w:rPr>
          <w:rFonts w:ascii="Arial" w:eastAsia="Times New Roman" w:hAnsi="Arial" w:cs="Arial"/>
          <w:sz w:val="22"/>
          <w:szCs w:val="22"/>
          <w:lang w:val="en-US"/>
        </w:rPr>
      </w:pPr>
    </w:p>
    <w:p w14:paraId="5B46F2BF" w14:textId="308BD138" w:rsidR="00667845" w:rsidRDefault="00667845" w:rsidP="007204BC">
      <w:pPr>
        <w:rPr>
          <w:rFonts w:ascii="Arial" w:eastAsia="Times New Roman" w:hAnsi="Arial" w:cs="Arial"/>
          <w:sz w:val="22"/>
          <w:szCs w:val="22"/>
          <w:lang w:val="en-US"/>
        </w:rPr>
      </w:pPr>
      <w:r>
        <w:rPr>
          <w:rFonts w:ascii="Arial" w:eastAsia="Times New Roman" w:hAnsi="Arial" w:cs="Arial"/>
          <w:sz w:val="22"/>
          <w:szCs w:val="22"/>
          <w:lang w:val="en-US"/>
        </w:rPr>
        <w:t>This week’s learning objectives are to become familiar with Diaspora studies as an academic discipline; to understand the role of Diaspora communities as international actors who accrue and use soft power; and to explore Diaspora engagement as a facet of public diplomacy and international public relations.</w:t>
      </w:r>
    </w:p>
    <w:p w14:paraId="61AA2A57" w14:textId="200831ED" w:rsidR="003545BB" w:rsidRDefault="003545BB" w:rsidP="007204BC">
      <w:pPr>
        <w:rPr>
          <w:rFonts w:ascii="Arial" w:eastAsia="Times New Roman" w:hAnsi="Arial" w:cs="Arial"/>
          <w:sz w:val="22"/>
          <w:szCs w:val="22"/>
          <w:lang w:val="en-US"/>
        </w:rPr>
      </w:pPr>
    </w:p>
    <w:p w14:paraId="67607692" w14:textId="663B1AD7" w:rsidR="00667845" w:rsidRDefault="00667845" w:rsidP="00AD462F">
      <w:pPr>
        <w:pStyle w:val="ListParagraph"/>
        <w:keepNext/>
        <w:keepLines/>
        <w:numPr>
          <w:ilvl w:val="0"/>
          <w:numId w:val="16"/>
        </w:numPr>
        <w:outlineLvl w:val="3"/>
        <w:rPr>
          <w:rFonts w:ascii="Arial" w:hAnsi="Arial" w:cs="Arial"/>
          <w:sz w:val="22"/>
          <w:szCs w:val="22"/>
        </w:rPr>
      </w:pPr>
      <w:r>
        <w:rPr>
          <w:rFonts w:ascii="Arial" w:hAnsi="Arial" w:cs="Arial"/>
          <w:sz w:val="22"/>
          <w:szCs w:val="22"/>
        </w:rPr>
        <w:t>Watch the lecture and complete the readings:</w:t>
      </w:r>
    </w:p>
    <w:p w14:paraId="048191F6" w14:textId="79C93466" w:rsidR="001A49DE" w:rsidRDefault="001A49DE" w:rsidP="001A49DE">
      <w:pPr>
        <w:pStyle w:val="ListParagraph"/>
        <w:keepNext/>
        <w:keepLines/>
        <w:ind w:left="360"/>
        <w:outlineLvl w:val="3"/>
        <w:rPr>
          <w:rFonts w:ascii="Arial" w:hAnsi="Arial" w:cs="Arial"/>
          <w:sz w:val="22"/>
          <w:szCs w:val="22"/>
        </w:rPr>
      </w:pPr>
    </w:p>
    <w:p w14:paraId="525710D9" w14:textId="71466532" w:rsidR="00562AD6" w:rsidRPr="00562AD6" w:rsidRDefault="00562AD6" w:rsidP="00562AD6">
      <w:pPr>
        <w:ind w:left="720" w:hanging="360"/>
        <w:rPr>
          <w:rFonts w:ascii="Arial" w:eastAsiaTheme="majorEastAsia" w:hAnsi="Arial" w:cs="Arial"/>
          <w:sz w:val="22"/>
          <w:szCs w:val="22"/>
        </w:rPr>
      </w:pPr>
      <w:r>
        <w:rPr>
          <w:rFonts w:ascii="Arial" w:hAnsi="Arial" w:cs="Arial"/>
          <w:sz w:val="22"/>
          <w:szCs w:val="22"/>
        </w:rPr>
        <w:t xml:space="preserve">Jennifer Brinkerhoff, </w:t>
      </w:r>
      <w:r w:rsidRPr="00562AD6">
        <w:rPr>
          <w:rFonts w:ascii="Arial" w:eastAsiaTheme="majorEastAsia" w:hAnsi="Arial" w:cs="Arial"/>
          <w:sz w:val="22"/>
          <w:szCs w:val="22"/>
        </w:rPr>
        <w:t>“Diasporas and Conflict Societies</w:t>
      </w:r>
      <w:r w:rsidR="004B5669">
        <w:rPr>
          <w:rFonts w:ascii="Arial" w:eastAsiaTheme="majorEastAsia" w:hAnsi="Arial" w:cs="Arial"/>
          <w:sz w:val="22"/>
          <w:szCs w:val="22"/>
        </w:rPr>
        <w:t>.</w:t>
      </w:r>
      <w:r>
        <w:rPr>
          <w:rFonts w:ascii="Arial" w:eastAsiaTheme="majorEastAsia" w:hAnsi="Arial" w:cs="Arial"/>
          <w:sz w:val="22"/>
          <w:szCs w:val="22"/>
        </w:rPr>
        <w:t>”</w:t>
      </w:r>
    </w:p>
    <w:p w14:paraId="063CC645" w14:textId="77777777" w:rsidR="00646A9B" w:rsidRDefault="00646A9B" w:rsidP="001A49DE">
      <w:pPr>
        <w:pStyle w:val="ListParagraph"/>
        <w:keepNext/>
        <w:keepLines/>
        <w:ind w:left="360"/>
        <w:outlineLvl w:val="3"/>
        <w:rPr>
          <w:rFonts w:ascii="Arial" w:hAnsi="Arial" w:cs="Arial"/>
          <w:sz w:val="22"/>
          <w:szCs w:val="22"/>
        </w:rPr>
      </w:pPr>
    </w:p>
    <w:p w14:paraId="12183F52" w14:textId="36C387C8" w:rsidR="00F10393" w:rsidRDefault="00F10393" w:rsidP="001A49DE">
      <w:pPr>
        <w:pStyle w:val="ListParagraph"/>
        <w:keepNext/>
        <w:keepLines/>
        <w:ind w:left="360"/>
        <w:outlineLvl w:val="3"/>
        <w:rPr>
          <w:rFonts w:ascii="Arial" w:hAnsi="Arial" w:cs="Arial"/>
          <w:sz w:val="22"/>
          <w:szCs w:val="22"/>
        </w:rPr>
      </w:pPr>
      <w:r>
        <w:rPr>
          <w:rFonts w:ascii="Arial" w:hAnsi="Arial" w:cs="Arial"/>
          <w:sz w:val="22"/>
          <w:szCs w:val="22"/>
        </w:rPr>
        <w:t>Liam Kennedy, “Diaspora and Diplomacy.”</w:t>
      </w:r>
    </w:p>
    <w:p w14:paraId="5EA1FE7B" w14:textId="77777777" w:rsidR="00646A9B" w:rsidRDefault="00646A9B" w:rsidP="001A49DE">
      <w:pPr>
        <w:pStyle w:val="ListParagraph"/>
        <w:keepNext/>
        <w:keepLines/>
        <w:ind w:left="360"/>
        <w:outlineLvl w:val="3"/>
        <w:rPr>
          <w:rFonts w:ascii="Arial" w:hAnsi="Arial" w:cs="Arial"/>
          <w:sz w:val="22"/>
          <w:szCs w:val="22"/>
        </w:rPr>
      </w:pPr>
    </w:p>
    <w:p w14:paraId="0BF7ADC2" w14:textId="4560911C" w:rsidR="00667845" w:rsidRPr="00F50DB7" w:rsidRDefault="00F50DB7" w:rsidP="008B2FA6">
      <w:pPr>
        <w:pStyle w:val="ListParagraph"/>
        <w:keepNext/>
        <w:keepLines/>
        <w:numPr>
          <w:ilvl w:val="0"/>
          <w:numId w:val="16"/>
        </w:numPr>
        <w:outlineLvl w:val="3"/>
        <w:rPr>
          <w:rFonts w:ascii="Arial" w:hAnsi="Arial" w:cs="Arial"/>
          <w:sz w:val="22"/>
          <w:szCs w:val="22"/>
        </w:rPr>
      </w:pPr>
      <w:r w:rsidRPr="00F50DB7">
        <w:rPr>
          <w:rFonts w:ascii="Arial" w:hAnsi="Arial" w:cs="Arial"/>
          <w:sz w:val="22"/>
          <w:szCs w:val="22"/>
        </w:rPr>
        <w:t>Weekly activity:  Engage in an open-ended discussion on Diaspora engagement. T</w:t>
      </w:r>
      <w:r w:rsidRPr="00F50DB7">
        <w:rPr>
          <w:rFonts w:ascii="Arial" w:hAnsi="Arial" w:cs="Arial"/>
          <w:sz w:val="22"/>
          <w:szCs w:val="22"/>
        </w:rPr>
        <w:t>hinking about the major conflicts in recent years — Sudan, Eritrea and Ethiopia, Syria, Afghanistan and now Ukraine, to name just a few — how can those of us working within the public diplomacy enterprise mobilize talent and resources to engage, strengthen and advocate for members of Diasporan communities whose origin story is complicated by sectarian conflict and the trauma of war? Thinking of Diasporans who experienced or carry memories of conflict, how might public diplomacy officers working for national governments and multilateral institutions engage these Diasporans in post-conflict reconciliation?</w:t>
      </w:r>
    </w:p>
    <w:p w14:paraId="7570119C" w14:textId="26B8C455" w:rsidR="00667845" w:rsidRDefault="00667845" w:rsidP="007204BC">
      <w:pPr>
        <w:rPr>
          <w:rFonts w:ascii="Arial" w:eastAsia="Times New Roman" w:hAnsi="Arial" w:cs="Arial"/>
          <w:sz w:val="22"/>
          <w:szCs w:val="22"/>
          <w:lang w:val="en-US"/>
        </w:rPr>
      </w:pPr>
    </w:p>
    <w:p w14:paraId="4A64D842" w14:textId="6FC92338" w:rsidR="006D0153" w:rsidRDefault="006D0153" w:rsidP="006D0153">
      <w:pPr>
        <w:pStyle w:val="ListParagraph"/>
        <w:numPr>
          <w:ilvl w:val="0"/>
          <w:numId w:val="16"/>
        </w:numPr>
        <w:rPr>
          <w:rFonts w:ascii="Arial" w:hAnsi="Arial" w:cs="Arial"/>
          <w:sz w:val="22"/>
          <w:szCs w:val="22"/>
        </w:rPr>
      </w:pPr>
      <w:r>
        <w:rPr>
          <w:rFonts w:ascii="Arial" w:hAnsi="Arial" w:cs="Arial"/>
          <w:sz w:val="22"/>
          <w:szCs w:val="22"/>
        </w:rPr>
        <w:t>Submit your public diplomacy or goodwill campaign plan, due May 3 at 11:59 p.m.</w:t>
      </w:r>
    </w:p>
    <w:p w14:paraId="19C945A1" w14:textId="77777777" w:rsidR="006D0153" w:rsidRPr="00667845" w:rsidRDefault="006D0153" w:rsidP="006D0153">
      <w:pPr>
        <w:pStyle w:val="ListParagraph"/>
        <w:rPr>
          <w:rFonts w:ascii="Arial" w:hAnsi="Arial" w:cs="Arial"/>
          <w:sz w:val="22"/>
          <w:szCs w:val="22"/>
        </w:rPr>
      </w:pPr>
    </w:p>
    <w:p w14:paraId="24B860D9" w14:textId="210E5518" w:rsidR="00C604E5" w:rsidRDefault="00C604E5">
      <w:pPr>
        <w:rPr>
          <w:rFonts w:ascii="Arial" w:eastAsia="Times New Roman" w:hAnsi="Arial" w:cs="Arial"/>
          <w:i/>
          <w:iCs/>
          <w:color w:val="2E74B5"/>
          <w:sz w:val="22"/>
          <w:szCs w:val="22"/>
          <w:lang w:val="en-US"/>
        </w:rPr>
      </w:pPr>
    </w:p>
    <w:p w14:paraId="0BC4EFF9" w14:textId="689E8745" w:rsidR="003545BB" w:rsidRPr="00BE0D2C" w:rsidRDefault="003545BB" w:rsidP="003545BB">
      <w:pPr>
        <w:keepNext/>
        <w:keepLines/>
        <w:outlineLvl w:val="3"/>
        <w:rPr>
          <w:rFonts w:ascii="Arial" w:eastAsia="Times New Roman" w:hAnsi="Arial" w:cs="Arial"/>
          <w:i/>
          <w:iCs/>
          <w:color w:val="2E74B5"/>
          <w:sz w:val="22"/>
          <w:szCs w:val="22"/>
          <w:lang w:val="en-US"/>
        </w:rPr>
      </w:pPr>
      <w:r w:rsidRPr="00BE0D2C">
        <w:rPr>
          <w:rFonts w:ascii="Arial" w:eastAsia="Times New Roman" w:hAnsi="Arial" w:cs="Arial"/>
          <w:i/>
          <w:iCs/>
          <w:color w:val="2E74B5"/>
          <w:sz w:val="22"/>
          <w:szCs w:val="22"/>
          <w:lang w:val="en-US"/>
        </w:rPr>
        <w:t>Lesson 1</w:t>
      </w:r>
      <w:r w:rsidR="00E124AE">
        <w:rPr>
          <w:rFonts w:ascii="Arial" w:eastAsia="Times New Roman" w:hAnsi="Arial" w:cs="Arial"/>
          <w:i/>
          <w:iCs/>
          <w:color w:val="2E74B5"/>
          <w:sz w:val="22"/>
          <w:szCs w:val="22"/>
          <w:lang w:val="en-US"/>
        </w:rPr>
        <w:t>4</w:t>
      </w:r>
      <w:r w:rsidRPr="00BE0D2C">
        <w:rPr>
          <w:rFonts w:ascii="Arial" w:eastAsia="Times New Roman" w:hAnsi="Arial" w:cs="Arial"/>
          <w:i/>
          <w:iCs/>
          <w:color w:val="2E74B5"/>
          <w:sz w:val="22"/>
          <w:szCs w:val="22"/>
          <w:lang w:val="en-US"/>
        </w:rPr>
        <w:t xml:space="preserve">- </w:t>
      </w:r>
      <w:r w:rsidR="00E124AE">
        <w:rPr>
          <w:rFonts w:ascii="Arial" w:eastAsia="Times New Roman" w:hAnsi="Arial" w:cs="Arial"/>
          <w:i/>
          <w:iCs/>
          <w:color w:val="2E74B5"/>
          <w:sz w:val="22"/>
          <w:szCs w:val="22"/>
          <w:lang w:val="en-US"/>
        </w:rPr>
        <w:t>Public Diplomacy Scholarship</w:t>
      </w:r>
    </w:p>
    <w:p w14:paraId="1D36DE5A" w14:textId="5104BC9D" w:rsidR="003545BB" w:rsidRPr="00BE0D2C" w:rsidRDefault="003545BB" w:rsidP="003545BB">
      <w:pPr>
        <w:rPr>
          <w:rFonts w:ascii="Arial" w:eastAsia="Times New Roman" w:hAnsi="Arial" w:cs="Arial"/>
          <w:i/>
          <w:sz w:val="22"/>
          <w:szCs w:val="22"/>
          <w:lang w:val="en-US"/>
        </w:rPr>
      </w:pPr>
      <w:r>
        <w:rPr>
          <w:rFonts w:ascii="Arial" w:eastAsia="Times New Roman" w:hAnsi="Arial" w:cs="Arial"/>
          <w:i/>
          <w:sz w:val="22"/>
          <w:szCs w:val="22"/>
          <w:lang w:val="en-US"/>
        </w:rPr>
        <w:t>May 4 - 10</w:t>
      </w:r>
      <w:r w:rsidRPr="00BE0D2C">
        <w:rPr>
          <w:rFonts w:ascii="Arial" w:eastAsia="Times New Roman" w:hAnsi="Arial" w:cs="Arial"/>
          <w:i/>
          <w:sz w:val="22"/>
          <w:szCs w:val="22"/>
          <w:lang w:val="en-US"/>
        </w:rPr>
        <w:t xml:space="preserve"> </w:t>
      </w:r>
    </w:p>
    <w:p w14:paraId="5CFCF3B1" w14:textId="4A8F3140" w:rsidR="003545BB" w:rsidRDefault="003545BB" w:rsidP="003545BB">
      <w:pPr>
        <w:rPr>
          <w:rFonts w:ascii="Arial" w:eastAsia="Times New Roman" w:hAnsi="Arial" w:cs="Arial"/>
          <w:sz w:val="22"/>
          <w:szCs w:val="22"/>
          <w:lang w:val="en-US"/>
        </w:rPr>
      </w:pPr>
    </w:p>
    <w:p w14:paraId="109194B6" w14:textId="2A214A3A" w:rsidR="00E124AE" w:rsidRDefault="005A6B5F" w:rsidP="00E124AE">
      <w:pPr>
        <w:pStyle w:val="ListParagraph"/>
        <w:keepNext/>
        <w:keepLines/>
        <w:numPr>
          <w:ilvl w:val="0"/>
          <w:numId w:val="16"/>
        </w:numPr>
        <w:outlineLvl w:val="3"/>
        <w:rPr>
          <w:rFonts w:ascii="Arial" w:hAnsi="Arial" w:cs="Arial"/>
          <w:sz w:val="22"/>
          <w:szCs w:val="22"/>
        </w:rPr>
      </w:pPr>
      <w:r>
        <w:rPr>
          <w:rFonts w:ascii="Arial" w:hAnsi="Arial" w:cs="Arial"/>
          <w:sz w:val="22"/>
          <w:szCs w:val="22"/>
        </w:rPr>
        <w:t xml:space="preserve">Watch the lecture and complete </w:t>
      </w:r>
      <w:r w:rsidR="00E124AE">
        <w:rPr>
          <w:rFonts w:ascii="Arial" w:hAnsi="Arial" w:cs="Arial"/>
          <w:sz w:val="22"/>
          <w:szCs w:val="22"/>
        </w:rPr>
        <w:t>the readings:</w:t>
      </w:r>
    </w:p>
    <w:p w14:paraId="3C02BECB" w14:textId="77777777" w:rsidR="00E124AE" w:rsidRDefault="00E124AE" w:rsidP="00E124AE">
      <w:pPr>
        <w:pStyle w:val="ListParagraph"/>
        <w:keepNext/>
        <w:keepLines/>
        <w:ind w:left="360"/>
        <w:outlineLvl w:val="3"/>
        <w:rPr>
          <w:rFonts w:ascii="Arial" w:hAnsi="Arial" w:cs="Arial"/>
          <w:sz w:val="22"/>
          <w:szCs w:val="22"/>
        </w:rPr>
      </w:pPr>
    </w:p>
    <w:p w14:paraId="505E3FD2" w14:textId="77777777" w:rsidR="00E124AE" w:rsidRDefault="00E124AE" w:rsidP="00E124AE">
      <w:pPr>
        <w:pStyle w:val="ListParagraph"/>
        <w:keepNext/>
        <w:keepLines/>
        <w:ind w:left="360"/>
        <w:outlineLvl w:val="3"/>
        <w:rPr>
          <w:rFonts w:ascii="Arial" w:eastAsiaTheme="majorEastAsia" w:hAnsi="Arial" w:cs="Arial"/>
          <w:sz w:val="22"/>
          <w:szCs w:val="22"/>
        </w:rPr>
      </w:pPr>
      <w:proofErr w:type="spellStart"/>
      <w:r>
        <w:rPr>
          <w:rFonts w:ascii="Arial" w:eastAsiaTheme="majorEastAsia" w:hAnsi="Arial" w:cs="Arial"/>
          <w:sz w:val="22"/>
          <w:szCs w:val="22"/>
        </w:rPr>
        <w:t>Eytan</w:t>
      </w:r>
      <w:proofErr w:type="spellEnd"/>
      <w:r>
        <w:rPr>
          <w:rFonts w:ascii="Arial" w:eastAsiaTheme="majorEastAsia" w:hAnsi="Arial" w:cs="Arial"/>
          <w:sz w:val="22"/>
          <w:szCs w:val="22"/>
        </w:rPr>
        <w:t xml:space="preserve"> Gilboa, “Searching for a Theory of Public Diplomacy.”</w:t>
      </w:r>
    </w:p>
    <w:p w14:paraId="4AC33F78" w14:textId="77777777" w:rsidR="00E124AE" w:rsidRDefault="00E124AE" w:rsidP="00E124AE">
      <w:pPr>
        <w:pStyle w:val="ListParagraph"/>
        <w:keepNext/>
        <w:keepLines/>
        <w:ind w:left="360"/>
        <w:outlineLvl w:val="3"/>
        <w:rPr>
          <w:rFonts w:ascii="Arial" w:hAnsi="Arial" w:cs="Arial"/>
          <w:sz w:val="22"/>
          <w:szCs w:val="22"/>
        </w:rPr>
      </w:pPr>
    </w:p>
    <w:p w14:paraId="3F66B2D0" w14:textId="059AECE0" w:rsidR="00E124AE" w:rsidRDefault="00E124AE" w:rsidP="00E124AE">
      <w:pPr>
        <w:pStyle w:val="ListParagraph"/>
        <w:keepNext/>
        <w:keepLines/>
        <w:ind w:left="360"/>
        <w:outlineLvl w:val="3"/>
        <w:rPr>
          <w:rFonts w:ascii="Arial" w:hAnsi="Arial" w:cs="Arial"/>
          <w:sz w:val="22"/>
          <w:szCs w:val="22"/>
        </w:rPr>
      </w:pPr>
      <w:proofErr w:type="spellStart"/>
      <w:r>
        <w:rPr>
          <w:rFonts w:ascii="Arial" w:hAnsi="Arial" w:cs="Arial"/>
          <w:sz w:val="22"/>
          <w:szCs w:val="22"/>
        </w:rPr>
        <w:t>Efe</w:t>
      </w:r>
      <w:proofErr w:type="spellEnd"/>
      <w:r>
        <w:rPr>
          <w:rFonts w:ascii="Arial" w:hAnsi="Arial" w:cs="Arial"/>
          <w:sz w:val="22"/>
          <w:szCs w:val="22"/>
        </w:rPr>
        <w:t xml:space="preserve"> </w:t>
      </w:r>
      <w:proofErr w:type="spellStart"/>
      <w:r w:rsidRPr="00AF2623">
        <w:rPr>
          <w:rFonts w:ascii="Arial" w:hAnsi="Arial" w:cs="Arial"/>
          <w:sz w:val="22"/>
          <w:szCs w:val="22"/>
        </w:rPr>
        <w:t>Sevin</w:t>
      </w:r>
      <w:proofErr w:type="spellEnd"/>
      <w:r w:rsidRPr="00AF2623">
        <w:rPr>
          <w:rFonts w:ascii="Arial" w:hAnsi="Arial" w:cs="Arial"/>
          <w:sz w:val="22"/>
          <w:szCs w:val="22"/>
        </w:rPr>
        <w:t xml:space="preserve">, Emily T. </w:t>
      </w:r>
      <w:proofErr w:type="spellStart"/>
      <w:r w:rsidRPr="00AF2623">
        <w:rPr>
          <w:rFonts w:ascii="Arial" w:hAnsi="Arial" w:cs="Arial"/>
          <w:sz w:val="22"/>
          <w:szCs w:val="22"/>
        </w:rPr>
        <w:t>Metzgar</w:t>
      </w:r>
      <w:proofErr w:type="spellEnd"/>
      <w:r w:rsidRPr="00AF2623">
        <w:rPr>
          <w:rFonts w:ascii="Arial" w:hAnsi="Arial" w:cs="Arial"/>
          <w:sz w:val="22"/>
          <w:szCs w:val="22"/>
        </w:rPr>
        <w:t xml:space="preserve"> and Craig Hayden, “The Scholarship of Public Diplomacy</w:t>
      </w:r>
      <w:r>
        <w:rPr>
          <w:rFonts w:ascii="Arial" w:hAnsi="Arial" w:cs="Arial"/>
          <w:sz w:val="22"/>
          <w:szCs w:val="22"/>
        </w:rPr>
        <w:t>.”</w:t>
      </w:r>
    </w:p>
    <w:p w14:paraId="237DFF5B" w14:textId="33B9FF74" w:rsidR="00934284" w:rsidRDefault="00934284" w:rsidP="00E124AE">
      <w:pPr>
        <w:pStyle w:val="ListParagraph"/>
        <w:keepNext/>
        <w:keepLines/>
        <w:ind w:left="360"/>
        <w:outlineLvl w:val="3"/>
        <w:rPr>
          <w:rFonts w:ascii="Arial" w:hAnsi="Arial" w:cs="Arial"/>
          <w:sz w:val="22"/>
          <w:szCs w:val="22"/>
        </w:rPr>
      </w:pPr>
    </w:p>
    <w:p w14:paraId="30952EBD" w14:textId="3C4FAA6F" w:rsidR="00A8370F" w:rsidRDefault="00BD0461" w:rsidP="00A8370F">
      <w:pPr>
        <w:pStyle w:val="ListParagraph"/>
        <w:keepNext/>
        <w:keepLines/>
        <w:ind w:left="360"/>
        <w:outlineLvl w:val="3"/>
        <w:rPr>
          <w:rFonts w:ascii="Arial" w:hAnsi="Arial" w:cs="Arial"/>
          <w:sz w:val="22"/>
          <w:szCs w:val="22"/>
        </w:rPr>
      </w:pPr>
      <w:proofErr w:type="spellStart"/>
      <w:r>
        <w:rPr>
          <w:rFonts w:ascii="Arial" w:hAnsi="Arial" w:cs="Arial"/>
          <w:sz w:val="22"/>
          <w:szCs w:val="22"/>
        </w:rPr>
        <w:t>Saif</w:t>
      </w:r>
      <w:proofErr w:type="spellEnd"/>
      <w:r>
        <w:rPr>
          <w:rFonts w:ascii="Arial" w:hAnsi="Arial" w:cs="Arial"/>
          <w:sz w:val="22"/>
          <w:szCs w:val="22"/>
        </w:rPr>
        <w:t xml:space="preserve"> Shahin and Q. Elyse Huang, “Friend, Ally or Rival?”</w:t>
      </w:r>
    </w:p>
    <w:p w14:paraId="574A2E34" w14:textId="53DB5E7A" w:rsidR="00A8370F" w:rsidRDefault="00A8370F" w:rsidP="00A8370F">
      <w:pPr>
        <w:pStyle w:val="ListParagraph"/>
        <w:keepNext/>
        <w:keepLines/>
        <w:ind w:left="360"/>
        <w:outlineLvl w:val="3"/>
        <w:rPr>
          <w:rFonts w:ascii="Arial" w:hAnsi="Arial" w:cs="Arial"/>
          <w:sz w:val="22"/>
          <w:szCs w:val="22"/>
        </w:rPr>
      </w:pPr>
    </w:p>
    <w:p w14:paraId="21C44324" w14:textId="4CC0BCB3" w:rsidR="00A8370F" w:rsidRPr="00A8370F" w:rsidRDefault="00A8370F" w:rsidP="00A8370F">
      <w:pPr>
        <w:pStyle w:val="ListParagraph"/>
        <w:keepNext/>
        <w:keepLines/>
        <w:ind w:left="360"/>
        <w:outlineLvl w:val="3"/>
        <w:rPr>
          <w:rFonts w:ascii="Arial" w:hAnsi="Arial" w:cs="Arial"/>
          <w:sz w:val="22"/>
          <w:szCs w:val="22"/>
        </w:rPr>
      </w:pPr>
      <w:r>
        <w:rPr>
          <w:rFonts w:ascii="Arial" w:hAnsi="Arial" w:cs="Arial"/>
          <w:sz w:val="22"/>
          <w:szCs w:val="22"/>
        </w:rPr>
        <w:t>Nancy Snow, “On Being a Woman in Public Diplomacy.”</w:t>
      </w:r>
    </w:p>
    <w:p w14:paraId="61E6B5B2" w14:textId="77777777" w:rsidR="00E124AE" w:rsidRDefault="00E124AE" w:rsidP="00E124AE">
      <w:pPr>
        <w:pStyle w:val="ListParagraph"/>
        <w:keepNext/>
        <w:keepLines/>
        <w:ind w:left="360"/>
        <w:outlineLvl w:val="3"/>
        <w:rPr>
          <w:rFonts w:ascii="Arial" w:hAnsi="Arial" w:cs="Arial"/>
          <w:sz w:val="22"/>
          <w:szCs w:val="22"/>
        </w:rPr>
      </w:pPr>
    </w:p>
    <w:p w14:paraId="6AD54939" w14:textId="08AFB227" w:rsidR="00E124AE" w:rsidRDefault="00180C1E" w:rsidP="00E124AE">
      <w:pPr>
        <w:pStyle w:val="ListParagraph"/>
        <w:keepNext/>
        <w:keepLines/>
        <w:numPr>
          <w:ilvl w:val="0"/>
          <w:numId w:val="16"/>
        </w:numPr>
        <w:outlineLvl w:val="3"/>
        <w:rPr>
          <w:rFonts w:ascii="Arial" w:hAnsi="Arial" w:cs="Arial"/>
          <w:sz w:val="22"/>
          <w:szCs w:val="22"/>
        </w:rPr>
      </w:pPr>
      <w:r>
        <w:rPr>
          <w:rFonts w:ascii="Arial" w:hAnsi="Arial" w:cs="Arial"/>
          <w:sz w:val="22"/>
          <w:szCs w:val="22"/>
        </w:rPr>
        <w:t xml:space="preserve">Weekly activity:  Share with your classmates the question or knowledge gap you are addressing through your research paper and something interesting you learned while writing your paper in answer to that question. </w:t>
      </w:r>
    </w:p>
    <w:p w14:paraId="1C1CAA2C" w14:textId="77777777" w:rsidR="00E200A0" w:rsidRDefault="00E200A0" w:rsidP="00E200A0">
      <w:pPr>
        <w:rPr>
          <w:rFonts w:ascii="Arial" w:eastAsia="Times New Roman" w:hAnsi="Arial" w:cs="Arial"/>
          <w:sz w:val="22"/>
          <w:szCs w:val="22"/>
          <w:lang w:val="en-US"/>
        </w:rPr>
      </w:pPr>
    </w:p>
    <w:p w14:paraId="406FA342" w14:textId="77777777" w:rsidR="003545BB" w:rsidRPr="00BE0D2C" w:rsidRDefault="003545BB" w:rsidP="003545BB">
      <w:pPr>
        <w:rPr>
          <w:rFonts w:ascii="Arial" w:eastAsia="Times New Roman" w:hAnsi="Arial" w:cs="Arial"/>
          <w:sz w:val="22"/>
          <w:szCs w:val="22"/>
          <w:lang w:val="en-US"/>
        </w:rPr>
      </w:pPr>
    </w:p>
    <w:p w14:paraId="0F4E9F71" w14:textId="172A6482" w:rsidR="003545BB" w:rsidRPr="00BE0D2C" w:rsidRDefault="003545BB" w:rsidP="003545BB">
      <w:pPr>
        <w:keepNext/>
        <w:keepLines/>
        <w:outlineLvl w:val="3"/>
        <w:rPr>
          <w:rFonts w:ascii="Arial" w:eastAsia="Times New Roman" w:hAnsi="Arial" w:cs="Arial"/>
          <w:i/>
          <w:iCs/>
          <w:color w:val="2E74B5"/>
          <w:sz w:val="22"/>
          <w:szCs w:val="22"/>
          <w:lang w:val="en-US"/>
        </w:rPr>
      </w:pPr>
      <w:r w:rsidRPr="00BE0D2C">
        <w:rPr>
          <w:rFonts w:ascii="Arial" w:eastAsia="Times New Roman" w:hAnsi="Arial" w:cs="Arial"/>
          <w:i/>
          <w:iCs/>
          <w:color w:val="2E74B5"/>
          <w:sz w:val="22"/>
          <w:szCs w:val="22"/>
          <w:lang w:val="en-US"/>
        </w:rPr>
        <w:t>Lesson 1</w:t>
      </w:r>
      <w:r>
        <w:rPr>
          <w:rFonts w:ascii="Arial" w:eastAsia="Times New Roman" w:hAnsi="Arial" w:cs="Arial"/>
          <w:i/>
          <w:iCs/>
          <w:color w:val="2E74B5"/>
          <w:sz w:val="22"/>
          <w:szCs w:val="22"/>
          <w:lang w:val="en-US"/>
        </w:rPr>
        <w:t>5</w:t>
      </w:r>
      <w:r w:rsidRPr="00BE0D2C">
        <w:rPr>
          <w:rFonts w:ascii="Arial" w:eastAsia="Times New Roman" w:hAnsi="Arial" w:cs="Arial"/>
          <w:i/>
          <w:iCs/>
          <w:color w:val="2E74B5"/>
          <w:sz w:val="22"/>
          <w:szCs w:val="22"/>
          <w:lang w:val="en-US"/>
        </w:rPr>
        <w:t xml:space="preserve">- </w:t>
      </w:r>
      <w:r w:rsidR="00E124AE">
        <w:rPr>
          <w:rFonts w:ascii="Arial" w:eastAsia="Times New Roman" w:hAnsi="Arial" w:cs="Arial"/>
          <w:i/>
          <w:iCs/>
          <w:color w:val="2E74B5"/>
          <w:sz w:val="22"/>
          <w:szCs w:val="22"/>
          <w:lang w:val="en-US"/>
        </w:rPr>
        <w:t>Future Directions</w:t>
      </w:r>
    </w:p>
    <w:p w14:paraId="56475E68" w14:textId="326C250E" w:rsidR="003545BB" w:rsidRPr="00BE0D2C" w:rsidRDefault="003545BB" w:rsidP="003545BB">
      <w:pPr>
        <w:rPr>
          <w:rFonts w:ascii="Arial" w:eastAsia="Times New Roman" w:hAnsi="Arial" w:cs="Arial"/>
          <w:i/>
          <w:sz w:val="22"/>
          <w:szCs w:val="22"/>
          <w:lang w:val="en-US"/>
        </w:rPr>
      </w:pPr>
      <w:r>
        <w:rPr>
          <w:rFonts w:ascii="Arial" w:eastAsia="Times New Roman" w:hAnsi="Arial" w:cs="Arial"/>
          <w:i/>
          <w:sz w:val="22"/>
          <w:szCs w:val="22"/>
          <w:lang w:val="en-US"/>
        </w:rPr>
        <w:t>May 11 - 15</w:t>
      </w:r>
      <w:r w:rsidRPr="00BE0D2C">
        <w:rPr>
          <w:rFonts w:ascii="Arial" w:eastAsia="Times New Roman" w:hAnsi="Arial" w:cs="Arial"/>
          <w:i/>
          <w:sz w:val="22"/>
          <w:szCs w:val="22"/>
          <w:lang w:val="en-US"/>
        </w:rPr>
        <w:t xml:space="preserve"> </w:t>
      </w:r>
    </w:p>
    <w:p w14:paraId="035C6CC2" w14:textId="1E6C0341" w:rsidR="003545BB" w:rsidRDefault="003545BB" w:rsidP="007204BC">
      <w:pPr>
        <w:rPr>
          <w:rFonts w:ascii="Arial" w:eastAsia="Times New Roman" w:hAnsi="Arial" w:cs="Arial"/>
          <w:sz w:val="22"/>
          <w:szCs w:val="22"/>
          <w:lang w:val="en-US"/>
        </w:rPr>
      </w:pPr>
    </w:p>
    <w:p w14:paraId="37F2684F" w14:textId="4A312580" w:rsidR="00E200A0" w:rsidRDefault="00A8370F" w:rsidP="00AD462F">
      <w:pPr>
        <w:pStyle w:val="ListParagraph"/>
        <w:keepNext/>
        <w:keepLines/>
        <w:numPr>
          <w:ilvl w:val="0"/>
          <w:numId w:val="16"/>
        </w:numPr>
        <w:outlineLvl w:val="3"/>
        <w:rPr>
          <w:rFonts w:ascii="Arial" w:hAnsi="Arial" w:cs="Arial"/>
          <w:sz w:val="22"/>
          <w:szCs w:val="22"/>
        </w:rPr>
      </w:pPr>
      <w:r>
        <w:rPr>
          <w:rFonts w:ascii="Arial" w:hAnsi="Arial" w:cs="Arial"/>
          <w:sz w:val="22"/>
          <w:szCs w:val="22"/>
        </w:rPr>
        <w:t xml:space="preserve">Weekly activity:  </w:t>
      </w:r>
      <w:r w:rsidR="00180C1E">
        <w:rPr>
          <w:rFonts w:ascii="Arial" w:hAnsi="Arial" w:cs="Arial"/>
          <w:sz w:val="22"/>
          <w:szCs w:val="22"/>
        </w:rPr>
        <w:t xml:space="preserve">Share your feedback on the course and/or professional development generally. </w:t>
      </w:r>
      <w:r>
        <w:rPr>
          <w:rFonts w:ascii="Arial" w:hAnsi="Arial" w:cs="Arial"/>
          <w:sz w:val="22"/>
          <w:szCs w:val="22"/>
        </w:rPr>
        <w:t xml:space="preserve"> </w:t>
      </w:r>
    </w:p>
    <w:p w14:paraId="69987371" w14:textId="77777777" w:rsidR="00E200A0" w:rsidRDefault="00E200A0" w:rsidP="00E200A0">
      <w:pPr>
        <w:rPr>
          <w:rFonts w:ascii="Arial" w:eastAsia="Times New Roman" w:hAnsi="Arial" w:cs="Arial"/>
          <w:sz w:val="22"/>
          <w:szCs w:val="22"/>
          <w:lang w:val="en-US"/>
        </w:rPr>
      </w:pPr>
    </w:p>
    <w:p w14:paraId="30C5AA2F" w14:textId="708B3813" w:rsidR="00F50DB7" w:rsidRDefault="00E200A0" w:rsidP="00AD462F">
      <w:pPr>
        <w:pStyle w:val="ListParagraph"/>
        <w:numPr>
          <w:ilvl w:val="0"/>
          <w:numId w:val="16"/>
        </w:numPr>
        <w:rPr>
          <w:rFonts w:ascii="Arial" w:hAnsi="Arial" w:cs="Arial"/>
          <w:sz w:val="22"/>
          <w:szCs w:val="22"/>
        </w:rPr>
      </w:pPr>
      <w:r>
        <w:rPr>
          <w:rFonts w:ascii="Arial" w:hAnsi="Arial" w:cs="Arial"/>
          <w:sz w:val="22"/>
          <w:szCs w:val="22"/>
        </w:rPr>
        <w:t>Submit your research paper, due May 13 at 11:59 p.m.</w:t>
      </w:r>
    </w:p>
    <w:p w14:paraId="27F3256B" w14:textId="77777777" w:rsidR="00F50DB7" w:rsidRDefault="00F50DB7">
      <w:pPr>
        <w:rPr>
          <w:rFonts w:ascii="Arial" w:eastAsia="Times New Roman" w:hAnsi="Arial" w:cs="Arial"/>
          <w:sz w:val="22"/>
          <w:szCs w:val="22"/>
          <w:lang w:val="en-US"/>
        </w:rPr>
      </w:pPr>
      <w:r>
        <w:rPr>
          <w:rFonts w:ascii="Arial" w:hAnsi="Arial" w:cs="Arial"/>
          <w:sz w:val="22"/>
          <w:szCs w:val="22"/>
        </w:rPr>
        <w:br w:type="page"/>
      </w:r>
    </w:p>
    <w:p w14:paraId="1EBA8F47" w14:textId="77777777" w:rsidR="00F50DB7" w:rsidRDefault="00F50DB7" w:rsidP="00F50DB7">
      <w:pPr>
        <w:pStyle w:val="Heading3"/>
        <w:jc w:val="left"/>
      </w:pPr>
      <w:r>
        <w:lastRenderedPageBreak/>
        <w:t>Major Assignment Guidelines</w:t>
      </w:r>
    </w:p>
    <w:p w14:paraId="761759A0" w14:textId="77777777" w:rsidR="00F50DB7" w:rsidRDefault="00F50DB7" w:rsidP="00F50DB7">
      <w:pPr>
        <w:rPr>
          <w:rFonts w:ascii="Arial" w:hAnsi="Arial" w:cs="Arial"/>
        </w:rPr>
      </w:pPr>
    </w:p>
    <w:p w14:paraId="78D65039" w14:textId="77777777" w:rsidR="00F50DB7" w:rsidRPr="00477D4F" w:rsidRDefault="00F50DB7" w:rsidP="00F50DB7">
      <w:pPr>
        <w:rPr>
          <w:rFonts w:ascii="Arial" w:hAnsi="Arial" w:cs="Arial"/>
          <w:sz w:val="22"/>
          <w:szCs w:val="22"/>
        </w:rPr>
      </w:pPr>
      <w:r w:rsidRPr="00477D4F">
        <w:rPr>
          <w:rFonts w:ascii="Arial" w:hAnsi="Arial" w:cs="Arial"/>
          <w:sz w:val="22"/>
          <w:szCs w:val="22"/>
        </w:rPr>
        <w:t>Writing Assignment #1:  Working Definition of Public Diplomacy</w:t>
      </w:r>
    </w:p>
    <w:p w14:paraId="50D099B6" w14:textId="77777777" w:rsidR="00F50DB7" w:rsidRPr="00477D4F" w:rsidRDefault="00F50DB7" w:rsidP="00F50DB7">
      <w:pPr>
        <w:pStyle w:val="ListParagraph"/>
        <w:ind w:left="0"/>
        <w:rPr>
          <w:rFonts w:ascii="Arial" w:hAnsi="Arial" w:cs="Arial"/>
          <w:sz w:val="22"/>
          <w:szCs w:val="22"/>
        </w:rPr>
      </w:pPr>
    </w:p>
    <w:p w14:paraId="6DA5B075" w14:textId="77777777" w:rsidR="00F50DB7" w:rsidRPr="00477D4F" w:rsidRDefault="00F50DB7" w:rsidP="00F50DB7">
      <w:pPr>
        <w:pStyle w:val="ListParagraph"/>
        <w:ind w:left="0"/>
        <w:rPr>
          <w:rFonts w:ascii="Arial" w:hAnsi="Arial" w:cs="Arial"/>
          <w:sz w:val="22"/>
          <w:szCs w:val="22"/>
        </w:rPr>
      </w:pPr>
      <w:r w:rsidRPr="00477D4F">
        <w:rPr>
          <w:rFonts w:ascii="Arial" w:hAnsi="Arial" w:cs="Arial"/>
          <w:sz w:val="22"/>
          <w:szCs w:val="22"/>
        </w:rPr>
        <w:t>Due Date:</w:t>
      </w:r>
      <w:r w:rsidRPr="00477D4F">
        <w:rPr>
          <w:rFonts w:ascii="Arial" w:hAnsi="Arial" w:cs="Arial"/>
          <w:sz w:val="22"/>
          <w:szCs w:val="22"/>
        </w:rPr>
        <w:tab/>
        <w:t>February 8 at 11:59 p.m. PT</w:t>
      </w:r>
      <w:r w:rsidRPr="00477D4F">
        <w:rPr>
          <w:rFonts w:ascii="Arial" w:hAnsi="Arial" w:cs="Arial"/>
          <w:sz w:val="22"/>
          <w:szCs w:val="22"/>
        </w:rPr>
        <w:tab/>
      </w:r>
    </w:p>
    <w:p w14:paraId="086F7470" w14:textId="77777777" w:rsidR="00F50DB7" w:rsidRPr="00477D4F" w:rsidRDefault="00F50DB7" w:rsidP="00F50DB7">
      <w:pPr>
        <w:pStyle w:val="ListParagraph"/>
        <w:ind w:left="0"/>
        <w:rPr>
          <w:rFonts w:ascii="Arial" w:hAnsi="Arial" w:cs="Arial"/>
          <w:sz w:val="22"/>
          <w:szCs w:val="22"/>
        </w:rPr>
      </w:pPr>
    </w:p>
    <w:p w14:paraId="36D2B0F3" w14:textId="77777777" w:rsidR="00F50DB7" w:rsidRPr="00477D4F" w:rsidRDefault="00F50DB7" w:rsidP="00F50DB7">
      <w:pPr>
        <w:pStyle w:val="ListParagraph"/>
        <w:ind w:left="0"/>
        <w:rPr>
          <w:rFonts w:ascii="Arial" w:hAnsi="Arial" w:cs="Arial"/>
          <w:sz w:val="22"/>
          <w:szCs w:val="22"/>
        </w:rPr>
      </w:pPr>
      <w:r w:rsidRPr="00477D4F">
        <w:rPr>
          <w:rFonts w:ascii="Arial" w:hAnsi="Arial" w:cs="Arial"/>
          <w:sz w:val="22"/>
          <w:szCs w:val="22"/>
        </w:rPr>
        <w:t>Points:</w:t>
      </w:r>
      <w:r w:rsidRPr="00477D4F">
        <w:rPr>
          <w:rFonts w:ascii="Arial" w:hAnsi="Arial" w:cs="Arial"/>
          <w:sz w:val="22"/>
          <w:szCs w:val="22"/>
        </w:rPr>
        <w:tab/>
      </w:r>
      <w:r>
        <w:rPr>
          <w:rFonts w:ascii="Arial" w:hAnsi="Arial" w:cs="Arial"/>
          <w:sz w:val="22"/>
          <w:szCs w:val="22"/>
        </w:rPr>
        <w:tab/>
      </w:r>
      <w:r w:rsidRPr="00477D4F">
        <w:rPr>
          <w:rFonts w:ascii="Arial" w:hAnsi="Arial" w:cs="Arial"/>
          <w:sz w:val="22"/>
          <w:szCs w:val="22"/>
        </w:rPr>
        <w:t>10</w:t>
      </w:r>
    </w:p>
    <w:p w14:paraId="4BDB1FF6" w14:textId="77777777" w:rsidR="00F50DB7" w:rsidRPr="00477D4F" w:rsidRDefault="00F50DB7" w:rsidP="00F50DB7">
      <w:pPr>
        <w:pStyle w:val="ListParagraph"/>
        <w:ind w:left="0"/>
        <w:rPr>
          <w:rFonts w:ascii="Arial" w:hAnsi="Arial" w:cs="Arial"/>
          <w:sz w:val="22"/>
          <w:szCs w:val="22"/>
        </w:rPr>
      </w:pPr>
    </w:p>
    <w:p w14:paraId="3065F75C" w14:textId="77777777" w:rsidR="00F50DB7" w:rsidRDefault="00F50DB7" w:rsidP="00F50DB7">
      <w:pPr>
        <w:ind w:left="1440" w:hanging="1440"/>
        <w:rPr>
          <w:rFonts w:ascii="Arial" w:hAnsi="Arial" w:cs="Arial"/>
          <w:sz w:val="22"/>
          <w:szCs w:val="22"/>
        </w:rPr>
      </w:pPr>
      <w:r w:rsidRPr="00477D4F">
        <w:rPr>
          <w:rFonts w:ascii="Arial" w:hAnsi="Arial" w:cs="Arial"/>
          <w:sz w:val="22"/>
          <w:szCs w:val="22"/>
        </w:rPr>
        <w:t>Prompt:</w:t>
      </w:r>
      <w:r w:rsidRPr="00477D4F">
        <w:rPr>
          <w:rFonts w:ascii="Arial" w:hAnsi="Arial" w:cs="Arial"/>
          <w:sz w:val="22"/>
          <w:szCs w:val="22"/>
        </w:rPr>
        <w:tab/>
        <w:t>Construct a working definition of public diplomacy as your touchstone for the course. In ~750 words (three pages, Ariel 12 double-spaced):  cite, compare and contrast definitions encountered in the readings and online research; explain how each influenced your own definition; connect your definition to your goals and point of view.</w:t>
      </w:r>
    </w:p>
    <w:p w14:paraId="52CF59D7" w14:textId="77777777" w:rsidR="00F50DB7" w:rsidRPr="00477D4F" w:rsidRDefault="00F50DB7" w:rsidP="00F50DB7">
      <w:pPr>
        <w:ind w:left="1440" w:hanging="1440"/>
        <w:rPr>
          <w:rFonts w:ascii="Arial" w:hAnsi="Arial" w:cs="Arial"/>
          <w:sz w:val="22"/>
          <w:szCs w:val="22"/>
        </w:rPr>
      </w:pPr>
    </w:p>
    <w:tbl>
      <w:tblPr>
        <w:tblStyle w:val="TableGrid"/>
        <w:tblpPr w:leftFromText="180" w:rightFromText="180" w:vertAnchor="text" w:horzAnchor="margin" w:tblpY="293"/>
        <w:tblW w:w="9175" w:type="dxa"/>
        <w:tblLook w:val="04A0" w:firstRow="1" w:lastRow="0" w:firstColumn="1" w:lastColumn="0" w:noHBand="0" w:noVBand="1"/>
      </w:tblPr>
      <w:tblGrid>
        <w:gridCol w:w="1800"/>
        <w:gridCol w:w="3415"/>
        <w:gridCol w:w="3960"/>
      </w:tblGrid>
      <w:tr w:rsidR="00F50DB7" w:rsidRPr="003B0371" w14:paraId="402E6A2D" w14:textId="77777777" w:rsidTr="0001713E">
        <w:trPr>
          <w:cantSplit/>
          <w:tblHeader/>
        </w:trPr>
        <w:tc>
          <w:tcPr>
            <w:tcW w:w="1800" w:type="dxa"/>
          </w:tcPr>
          <w:p w14:paraId="77B669A4" w14:textId="77777777" w:rsidR="00F50DB7" w:rsidRPr="002117C8" w:rsidRDefault="00F50DB7" w:rsidP="0001713E">
            <w:pPr>
              <w:rPr>
                <w:rFonts w:ascii="Arial" w:hAnsi="Arial" w:cs="Arial"/>
                <w:sz w:val="20"/>
                <w:szCs w:val="20"/>
              </w:rPr>
            </w:pPr>
            <w:r w:rsidRPr="002117C8">
              <w:rPr>
                <w:rFonts w:ascii="Arial" w:hAnsi="Arial" w:cs="Arial"/>
                <w:sz w:val="20"/>
                <w:szCs w:val="20"/>
              </w:rPr>
              <w:t xml:space="preserve">Criteria </w:t>
            </w:r>
          </w:p>
        </w:tc>
        <w:tc>
          <w:tcPr>
            <w:tcW w:w="3415" w:type="dxa"/>
          </w:tcPr>
          <w:p w14:paraId="2BFF9EEF" w14:textId="77777777" w:rsidR="00F50DB7" w:rsidRPr="002117C8" w:rsidRDefault="00F50DB7" w:rsidP="0001713E">
            <w:pPr>
              <w:rPr>
                <w:rFonts w:ascii="Arial" w:hAnsi="Arial" w:cs="Arial"/>
                <w:sz w:val="20"/>
                <w:szCs w:val="20"/>
              </w:rPr>
            </w:pPr>
            <w:r>
              <w:rPr>
                <w:rFonts w:ascii="Arial" w:hAnsi="Arial" w:cs="Arial"/>
                <w:sz w:val="20"/>
                <w:szCs w:val="20"/>
              </w:rPr>
              <w:t>Fully successful</w:t>
            </w:r>
          </w:p>
          <w:p w14:paraId="0880EF19" w14:textId="77777777" w:rsidR="00F50DB7" w:rsidRDefault="00F50DB7" w:rsidP="0001713E">
            <w:pPr>
              <w:rPr>
                <w:rFonts w:ascii="Arial" w:hAnsi="Arial" w:cs="Arial"/>
                <w:sz w:val="20"/>
                <w:szCs w:val="20"/>
              </w:rPr>
            </w:pPr>
            <w:r>
              <w:rPr>
                <w:rFonts w:ascii="Arial" w:hAnsi="Arial" w:cs="Arial"/>
                <w:sz w:val="20"/>
                <w:szCs w:val="20"/>
              </w:rPr>
              <w:t>2</w:t>
            </w:r>
            <w:r w:rsidRPr="002117C8">
              <w:rPr>
                <w:rFonts w:ascii="Arial" w:hAnsi="Arial" w:cs="Arial"/>
                <w:sz w:val="20"/>
                <w:szCs w:val="20"/>
              </w:rPr>
              <w:t xml:space="preserve"> points</w:t>
            </w:r>
          </w:p>
          <w:p w14:paraId="5561555E" w14:textId="77777777" w:rsidR="00F50DB7" w:rsidRPr="002117C8" w:rsidRDefault="00F50DB7" w:rsidP="0001713E">
            <w:pPr>
              <w:rPr>
                <w:rFonts w:ascii="Arial" w:hAnsi="Arial" w:cs="Arial"/>
                <w:sz w:val="20"/>
                <w:szCs w:val="20"/>
              </w:rPr>
            </w:pPr>
          </w:p>
        </w:tc>
        <w:tc>
          <w:tcPr>
            <w:tcW w:w="3960" w:type="dxa"/>
          </w:tcPr>
          <w:p w14:paraId="1214D556" w14:textId="77777777" w:rsidR="00F50DB7" w:rsidRDefault="00F50DB7" w:rsidP="0001713E">
            <w:pPr>
              <w:rPr>
                <w:rFonts w:ascii="Arial" w:hAnsi="Arial" w:cs="Arial"/>
                <w:sz w:val="20"/>
                <w:szCs w:val="20"/>
              </w:rPr>
            </w:pPr>
            <w:r>
              <w:rPr>
                <w:rFonts w:ascii="Arial" w:hAnsi="Arial" w:cs="Arial"/>
                <w:sz w:val="20"/>
                <w:szCs w:val="20"/>
              </w:rPr>
              <w:t>Partially Successful</w:t>
            </w:r>
          </w:p>
          <w:p w14:paraId="44490415" w14:textId="77777777" w:rsidR="00F50DB7" w:rsidRPr="002117C8" w:rsidRDefault="00F50DB7" w:rsidP="0001713E">
            <w:pPr>
              <w:rPr>
                <w:rFonts w:ascii="Arial" w:hAnsi="Arial" w:cs="Arial"/>
                <w:sz w:val="20"/>
                <w:szCs w:val="20"/>
              </w:rPr>
            </w:pPr>
            <w:r>
              <w:rPr>
                <w:rFonts w:ascii="Arial" w:hAnsi="Arial" w:cs="Arial"/>
                <w:sz w:val="20"/>
                <w:szCs w:val="20"/>
              </w:rPr>
              <w:t>1 point</w:t>
            </w:r>
          </w:p>
        </w:tc>
      </w:tr>
      <w:tr w:rsidR="00F50DB7" w:rsidRPr="003B0371" w14:paraId="473092B3" w14:textId="77777777" w:rsidTr="0001713E">
        <w:tc>
          <w:tcPr>
            <w:tcW w:w="1800" w:type="dxa"/>
          </w:tcPr>
          <w:p w14:paraId="4FAC244D" w14:textId="77777777" w:rsidR="00F50DB7" w:rsidRPr="002117C8" w:rsidRDefault="00F50DB7" w:rsidP="0001713E">
            <w:pPr>
              <w:rPr>
                <w:rFonts w:ascii="Arial" w:hAnsi="Arial" w:cs="Arial"/>
                <w:sz w:val="20"/>
                <w:szCs w:val="20"/>
              </w:rPr>
            </w:pPr>
            <w:r w:rsidRPr="002117C8">
              <w:rPr>
                <w:rFonts w:ascii="Arial" w:hAnsi="Arial" w:cs="Arial"/>
                <w:sz w:val="20"/>
                <w:szCs w:val="20"/>
              </w:rPr>
              <w:t>Thoroughness</w:t>
            </w:r>
          </w:p>
        </w:tc>
        <w:tc>
          <w:tcPr>
            <w:tcW w:w="3415" w:type="dxa"/>
          </w:tcPr>
          <w:p w14:paraId="19F983A7" w14:textId="77777777" w:rsidR="00F50DB7" w:rsidRDefault="00F50DB7" w:rsidP="0001713E">
            <w:pPr>
              <w:rPr>
                <w:rFonts w:ascii="Arial" w:hAnsi="Arial" w:cs="Arial"/>
                <w:sz w:val="20"/>
                <w:szCs w:val="20"/>
              </w:rPr>
            </w:pPr>
            <w:r w:rsidRPr="002117C8">
              <w:rPr>
                <w:rFonts w:ascii="Arial" w:hAnsi="Arial" w:cs="Arial"/>
                <w:sz w:val="20"/>
                <w:szCs w:val="20"/>
              </w:rPr>
              <w:t xml:space="preserve">Fully interrogates </w:t>
            </w:r>
            <w:r>
              <w:rPr>
                <w:rFonts w:ascii="Arial" w:hAnsi="Arial" w:cs="Arial"/>
                <w:sz w:val="20"/>
                <w:szCs w:val="20"/>
              </w:rPr>
              <w:t>4-5 published definitions.</w:t>
            </w:r>
          </w:p>
          <w:p w14:paraId="143C63CE" w14:textId="77777777" w:rsidR="00F50DB7" w:rsidRPr="002117C8" w:rsidRDefault="00F50DB7" w:rsidP="0001713E">
            <w:pPr>
              <w:rPr>
                <w:rFonts w:ascii="Arial" w:hAnsi="Arial" w:cs="Arial"/>
                <w:sz w:val="20"/>
                <w:szCs w:val="20"/>
              </w:rPr>
            </w:pPr>
          </w:p>
        </w:tc>
        <w:tc>
          <w:tcPr>
            <w:tcW w:w="3960" w:type="dxa"/>
          </w:tcPr>
          <w:p w14:paraId="6BCD89E9" w14:textId="77777777" w:rsidR="00F50DB7" w:rsidRPr="002117C8" w:rsidRDefault="00F50DB7" w:rsidP="0001713E">
            <w:pPr>
              <w:rPr>
                <w:rFonts w:ascii="Arial" w:hAnsi="Arial" w:cs="Arial"/>
                <w:sz w:val="20"/>
                <w:szCs w:val="20"/>
              </w:rPr>
            </w:pPr>
            <w:r>
              <w:rPr>
                <w:rFonts w:ascii="Arial" w:hAnsi="Arial" w:cs="Arial"/>
                <w:sz w:val="20"/>
                <w:szCs w:val="20"/>
              </w:rPr>
              <w:t>Fully interrogates 1-3 published definitions.</w:t>
            </w:r>
          </w:p>
        </w:tc>
      </w:tr>
      <w:tr w:rsidR="00F50DB7" w:rsidRPr="003B0371" w14:paraId="2EEE2108" w14:textId="77777777" w:rsidTr="0001713E">
        <w:tc>
          <w:tcPr>
            <w:tcW w:w="1800" w:type="dxa"/>
          </w:tcPr>
          <w:p w14:paraId="2D78BBF7" w14:textId="77777777" w:rsidR="00F50DB7" w:rsidRPr="002117C8" w:rsidRDefault="00F50DB7" w:rsidP="0001713E">
            <w:pPr>
              <w:rPr>
                <w:rFonts w:ascii="Arial" w:hAnsi="Arial" w:cs="Arial"/>
                <w:sz w:val="20"/>
                <w:szCs w:val="20"/>
              </w:rPr>
            </w:pPr>
            <w:r w:rsidRPr="002117C8">
              <w:rPr>
                <w:rFonts w:ascii="Arial" w:hAnsi="Arial" w:cs="Arial"/>
                <w:sz w:val="20"/>
                <w:szCs w:val="20"/>
              </w:rPr>
              <w:t>Sensitivity</w:t>
            </w:r>
          </w:p>
        </w:tc>
        <w:tc>
          <w:tcPr>
            <w:tcW w:w="3415" w:type="dxa"/>
          </w:tcPr>
          <w:p w14:paraId="0BCFAB88" w14:textId="77777777" w:rsidR="00F50DB7" w:rsidRDefault="00F50DB7" w:rsidP="0001713E">
            <w:pPr>
              <w:rPr>
                <w:rFonts w:ascii="Arial" w:hAnsi="Arial" w:cs="Arial"/>
                <w:sz w:val="20"/>
                <w:szCs w:val="20"/>
              </w:rPr>
            </w:pPr>
            <w:r>
              <w:rPr>
                <w:rFonts w:ascii="Arial" w:hAnsi="Arial" w:cs="Arial"/>
                <w:sz w:val="20"/>
                <w:szCs w:val="20"/>
              </w:rPr>
              <w:t>Presents</w:t>
            </w:r>
            <w:r w:rsidRPr="002117C8">
              <w:rPr>
                <w:rFonts w:ascii="Arial" w:hAnsi="Arial" w:cs="Arial"/>
                <w:sz w:val="20"/>
                <w:szCs w:val="20"/>
              </w:rPr>
              <w:t xml:space="preserve"> the working definition </w:t>
            </w:r>
            <w:r>
              <w:rPr>
                <w:rFonts w:ascii="Arial" w:hAnsi="Arial" w:cs="Arial"/>
                <w:sz w:val="20"/>
                <w:szCs w:val="20"/>
              </w:rPr>
              <w:t xml:space="preserve">as both </w:t>
            </w:r>
            <w:r w:rsidRPr="002117C8">
              <w:rPr>
                <w:rFonts w:ascii="Arial" w:hAnsi="Arial" w:cs="Arial"/>
                <w:sz w:val="20"/>
                <w:szCs w:val="20"/>
              </w:rPr>
              <w:t>a personal</w:t>
            </w:r>
            <w:r>
              <w:rPr>
                <w:rFonts w:ascii="Arial" w:hAnsi="Arial" w:cs="Arial"/>
                <w:sz w:val="20"/>
                <w:szCs w:val="20"/>
              </w:rPr>
              <w:t xml:space="preserve"> choice</w:t>
            </w:r>
            <w:r w:rsidRPr="002117C8">
              <w:rPr>
                <w:rFonts w:ascii="Arial" w:hAnsi="Arial" w:cs="Arial"/>
                <w:sz w:val="20"/>
                <w:szCs w:val="20"/>
              </w:rPr>
              <w:t xml:space="preserve"> and </w:t>
            </w:r>
            <w:r>
              <w:rPr>
                <w:rFonts w:ascii="Arial" w:hAnsi="Arial" w:cs="Arial"/>
                <w:sz w:val="20"/>
                <w:szCs w:val="20"/>
              </w:rPr>
              <w:t xml:space="preserve">a </w:t>
            </w:r>
            <w:r w:rsidRPr="002117C8">
              <w:rPr>
                <w:rFonts w:ascii="Arial" w:hAnsi="Arial" w:cs="Arial"/>
                <w:sz w:val="20"/>
                <w:szCs w:val="20"/>
              </w:rPr>
              <w:t>strategic choice</w:t>
            </w:r>
            <w:r>
              <w:rPr>
                <w:rFonts w:ascii="Arial" w:hAnsi="Arial" w:cs="Arial"/>
                <w:sz w:val="20"/>
                <w:szCs w:val="20"/>
              </w:rPr>
              <w:t xml:space="preserve"> aligned with an enduring goal or purpose of public diplomacy.</w:t>
            </w:r>
          </w:p>
          <w:p w14:paraId="38F427BF" w14:textId="77777777" w:rsidR="00F50DB7" w:rsidRPr="002117C8" w:rsidRDefault="00F50DB7" w:rsidP="0001713E">
            <w:pPr>
              <w:rPr>
                <w:rFonts w:ascii="Arial" w:hAnsi="Arial" w:cs="Arial"/>
                <w:sz w:val="20"/>
                <w:szCs w:val="20"/>
              </w:rPr>
            </w:pPr>
          </w:p>
        </w:tc>
        <w:tc>
          <w:tcPr>
            <w:tcW w:w="3960" w:type="dxa"/>
          </w:tcPr>
          <w:p w14:paraId="09A58BBA" w14:textId="77777777" w:rsidR="00F50DB7" w:rsidRPr="002117C8" w:rsidRDefault="00F50DB7" w:rsidP="0001713E">
            <w:pPr>
              <w:rPr>
                <w:rFonts w:ascii="Arial" w:hAnsi="Arial" w:cs="Arial"/>
                <w:sz w:val="20"/>
                <w:szCs w:val="20"/>
              </w:rPr>
            </w:pPr>
            <w:r>
              <w:rPr>
                <w:rFonts w:ascii="Arial" w:hAnsi="Arial" w:cs="Arial"/>
                <w:sz w:val="20"/>
                <w:szCs w:val="20"/>
              </w:rPr>
              <w:t>Describes how the working definition is suitable to a specific task or set of circumstances.</w:t>
            </w:r>
          </w:p>
        </w:tc>
      </w:tr>
      <w:tr w:rsidR="00F50DB7" w:rsidRPr="003B0371" w14:paraId="3043F395" w14:textId="77777777" w:rsidTr="0001713E">
        <w:tc>
          <w:tcPr>
            <w:tcW w:w="1800" w:type="dxa"/>
          </w:tcPr>
          <w:p w14:paraId="00760E2C" w14:textId="77777777" w:rsidR="00F50DB7" w:rsidRPr="002117C8" w:rsidRDefault="00F50DB7" w:rsidP="0001713E">
            <w:pPr>
              <w:rPr>
                <w:rFonts w:ascii="Arial" w:hAnsi="Arial" w:cs="Arial"/>
                <w:sz w:val="20"/>
                <w:szCs w:val="20"/>
              </w:rPr>
            </w:pPr>
            <w:r w:rsidRPr="002117C8">
              <w:rPr>
                <w:rFonts w:ascii="Arial" w:hAnsi="Arial" w:cs="Arial"/>
                <w:sz w:val="20"/>
                <w:szCs w:val="20"/>
              </w:rPr>
              <w:t>Clarity</w:t>
            </w:r>
          </w:p>
        </w:tc>
        <w:tc>
          <w:tcPr>
            <w:tcW w:w="3415" w:type="dxa"/>
          </w:tcPr>
          <w:p w14:paraId="4C0A4E6E" w14:textId="77777777" w:rsidR="00F50DB7" w:rsidRDefault="00F50DB7" w:rsidP="0001713E">
            <w:pPr>
              <w:rPr>
                <w:rFonts w:ascii="Arial" w:hAnsi="Arial" w:cs="Arial"/>
                <w:sz w:val="20"/>
                <w:szCs w:val="20"/>
              </w:rPr>
            </w:pPr>
            <w:r w:rsidRPr="002117C8">
              <w:rPr>
                <w:rFonts w:ascii="Arial" w:hAnsi="Arial" w:cs="Arial"/>
                <w:sz w:val="20"/>
                <w:szCs w:val="20"/>
              </w:rPr>
              <w:t>Claims are clear, logical</w:t>
            </w:r>
            <w:r>
              <w:rPr>
                <w:rFonts w:ascii="Arial" w:hAnsi="Arial" w:cs="Arial"/>
                <w:sz w:val="20"/>
                <w:szCs w:val="20"/>
              </w:rPr>
              <w:t>, supported and</w:t>
            </w:r>
            <w:r w:rsidRPr="002117C8">
              <w:rPr>
                <w:rFonts w:ascii="Arial" w:hAnsi="Arial" w:cs="Arial"/>
                <w:sz w:val="20"/>
                <w:szCs w:val="20"/>
              </w:rPr>
              <w:t xml:space="preserve"> mutually reinforcing</w:t>
            </w:r>
            <w:r>
              <w:rPr>
                <w:rFonts w:ascii="Arial" w:hAnsi="Arial" w:cs="Arial"/>
                <w:sz w:val="20"/>
                <w:szCs w:val="20"/>
              </w:rPr>
              <w:t>.</w:t>
            </w:r>
          </w:p>
          <w:p w14:paraId="426F9E64" w14:textId="77777777" w:rsidR="00F50DB7" w:rsidRPr="002117C8" w:rsidRDefault="00F50DB7" w:rsidP="0001713E">
            <w:pPr>
              <w:rPr>
                <w:rFonts w:ascii="Arial" w:hAnsi="Arial" w:cs="Arial"/>
                <w:sz w:val="20"/>
                <w:szCs w:val="20"/>
              </w:rPr>
            </w:pPr>
          </w:p>
        </w:tc>
        <w:tc>
          <w:tcPr>
            <w:tcW w:w="3960" w:type="dxa"/>
          </w:tcPr>
          <w:p w14:paraId="4F1C2BC2" w14:textId="77777777" w:rsidR="00F50DB7" w:rsidRDefault="00F50DB7" w:rsidP="0001713E">
            <w:pPr>
              <w:rPr>
                <w:rFonts w:ascii="Arial" w:hAnsi="Arial" w:cs="Arial"/>
                <w:sz w:val="20"/>
                <w:szCs w:val="20"/>
              </w:rPr>
            </w:pPr>
            <w:r w:rsidRPr="002117C8">
              <w:rPr>
                <w:rFonts w:ascii="Arial" w:hAnsi="Arial" w:cs="Arial"/>
                <w:sz w:val="20"/>
                <w:szCs w:val="20"/>
              </w:rPr>
              <w:t>Claims are clear</w:t>
            </w:r>
            <w:r>
              <w:rPr>
                <w:rFonts w:ascii="Arial" w:hAnsi="Arial" w:cs="Arial"/>
                <w:sz w:val="20"/>
                <w:szCs w:val="20"/>
              </w:rPr>
              <w:t xml:space="preserve"> and </w:t>
            </w:r>
            <w:r w:rsidRPr="002117C8">
              <w:rPr>
                <w:rFonts w:ascii="Arial" w:hAnsi="Arial" w:cs="Arial"/>
                <w:sz w:val="20"/>
                <w:szCs w:val="20"/>
              </w:rPr>
              <w:t>logical</w:t>
            </w:r>
            <w:r>
              <w:rPr>
                <w:rFonts w:ascii="Arial" w:hAnsi="Arial" w:cs="Arial"/>
                <w:sz w:val="20"/>
                <w:szCs w:val="20"/>
              </w:rPr>
              <w:t>.</w:t>
            </w:r>
          </w:p>
          <w:p w14:paraId="06C78B9E" w14:textId="77777777" w:rsidR="00F50DB7" w:rsidRPr="002117C8" w:rsidRDefault="00F50DB7" w:rsidP="0001713E">
            <w:pPr>
              <w:rPr>
                <w:rFonts w:ascii="Arial" w:hAnsi="Arial" w:cs="Arial"/>
                <w:sz w:val="20"/>
                <w:szCs w:val="20"/>
              </w:rPr>
            </w:pPr>
          </w:p>
        </w:tc>
      </w:tr>
      <w:tr w:rsidR="00F50DB7" w:rsidRPr="003B0371" w14:paraId="4A0B4DBE" w14:textId="77777777" w:rsidTr="0001713E">
        <w:tc>
          <w:tcPr>
            <w:tcW w:w="1800" w:type="dxa"/>
          </w:tcPr>
          <w:p w14:paraId="39E46409" w14:textId="77777777" w:rsidR="00F50DB7" w:rsidRPr="002117C8" w:rsidRDefault="00F50DB7" w:rsidP="0001713E">
            <w:pPr>
              <w:rPr>
                <w:rFonts w:ascii="Arial" w:hAnsi="Arial" w:cs="Arial"/>
                <w:sz w:val="20"/>
                <w:szCs w:val="20"/>
              </w:rPr>
            </w:pPr>
            <w:r w:rsidRPr="002117C8">
              <w:rPr>
                <w:rFonts w:ascii="Arial" w:hAnsi="Arial" w:cs="Arial"/>
                <w:sz w:val="20"/>
                <w:szCs w:val="20"/>
              </w:rPr>
              <w:t>Understanding</w:t>
            </w:r>
          </w:p>
          <w:p w14:paraId="09DE7CFF" w14:textId="77777777" w:rsidR="00F50DB7" w:rsidRPr="002117C8" w:rsidRDefault="00F50DB7" w:rsidP="0001713E">
            <w:pPr>
              <w:rPr>
                <w:rFonts w:ascii="Arial" w:hAnsi="Arial" w:cs="Arial"/>
                <w:sz w:val="20"/>
                <w:szCs w:val="20"/>
              </w:rPr>
            </w:pPr>
          </w:p>
        </w:tc>
        <w:tc>
          <w:tcPr>
            <w:tcW w:w="3415" w:type="dxa"/>
          </w:tcPr>
          <w:p w14:paraId="376E004E" w14:textId="77777777" w:rsidR="00F50DB7" w:rsidRDefault="00F50DB7" w:rsidP="0001713E">
            <w:pPr>
              <w:rPr>
                <w:rFonts w:ascii="Arial" w:hAnsi="Arial" w:cs="Arial"/>
                <w:sz w:val="20"/>
                <w:szCs w:val="20"/>
              </w:rPr>
            </w:pPr>
            <w:r w:rsidRPr="002117C8">
              <w:rPr>
                <w:rFonts w:ascii="Arial" w:hAnsi="Arial" w:cs="Arial"/>
                <w:sz w:val="20"/>
                <w:szCs w:val="20"/>
              </w:rPr>
              <w:t xml:space="preserve">Breadth and depth:  addresses strengths and limitations of </w:t>
            </w:r>
            <w:r>
              <w:rPr>
                <w:rFonts w:ascii="Arial" w:hAnsi="Arial" w:cs="Arial"/>
                <w:sz w:val="20"/>
                <w:szCs w:val="20"/>
              </w:rPr>
              <w:t xml:space="preserve">the published </w:t>
            </w:r>
            <w:r w:rsidRPr="002117C8">
              <w:rPr>
                <w:rFonts w:ascii="Arial" w:hAnsi="Arial" w:cs="Arial"/>
                <w:sz w:val="20"/>
                <w:szCs w:val="20"/>
              </w:rPr>
              <w:t>definitions based on multiple criteria (e.g., scope, precision, utility)</w:t>
            </w:r>
            <w:r>
              <w:rPr>
                <w:rFonts w:ascii="Arial" w:hAnsi="Arial" w:cs="Arial"/>
                <w:sz w:val="20"/>
                <w:szCs w:val="20"/>
              </w:rPr>
              <w:t>.</w:t>
            </w:r>
          </w:p>
          <w:p w14:paraId="120E769F" w14:textId="77777777" w:rsidR="00F50DB7" w:rsidRPr="002117C8" w:rsidRDefault="00F50DB7" w:rsidP="0001713E">
            <w:pPr>
              <w:rPr>
                <w:rFonts w:ascii="Arial" w:hAnsi="Arial" w:cs="Arial"/>
                <w:sz w:val="20"/>
                <w:szCs w:val="20"/>
              </w:rPr>
            </w:pPr>
          </w:p>
        </w:tc>
        <w:tc>
          <w:tcPr>
            <w:tcW w:w="3960" w:type="dxa"/>
          </w:tcPr>
          <w:p w14:paraId="4FE973C6" w14:textId="77777777" w:rsidR="00F50DB7" w:rsidRPr="002117C8" w:rsidRDefault="00F50DB7" w:rsidP="0001713E">
            <w:pPr>
              <w:rPr>
                <w:rFonts w:ascii="Arial" w:hAnsi="Arial" w:cs="Arial"/>
                <w:sz w:val="20"/>
                <w:szCs w:val="20"/>
              </w:rPr>
            </w:pPr>
            <w:r w:rsidRPr="002117C8">
              <w:rPr>
                <w:rFonts w:ascii="Arial" w:hAnsi="Arial" w:cs="Arial"/>
                <w:sz w:val="20"/>
                <w:szCs w:val="20"/>
              </w:rPr>
              <w:t>Depth:  Fully compares and contrasts definitions based on a single criterion</w:t>
            </w:r>
            <w:r>
              <w:rPr>
                <w:rFonts w:ascii="Arial" w:hAnsi="Arial" w:cs="Arial"/>
                <w:sz w:val="20"/>
                <w:szCs w:val="20"/>
              </w:rPr>
              <w:t>.</w:t>
            </w:r>
          </w:p>
        </w:tc>
      </w:tr>
      <w:tr w:rsidR="00F50DB7" w:rsidRPr="003B0371" w14:paraId="164A192C" w14:textId="77777777" w:rsidTr="0001713E">
        <w:tc>
          <w:tcPr>
            <w:tcW w:w="1800" w:type="dxa"/>
          </w:tcPr>
          <w:p w14:paraId="2EB2518F" w14:textId="77777777" w:rsidR="00F50DB7" w:rsidRPr="002117C8" w:rsidRDefault="00F50DB7" w:rsidP="0001713E">
            <w:pPr>
              <w:rPr>
                <w:rFonts w:ascii="Arial" w:hAnsi="Arial" w:cs="Arial"/>
                <w:sz w:val="20"/>
                <w:szCs w:val="20"/>
              </w:rPr>
            </w:pPr>
            <w:r w:rsidRPr="002117C8">
              <w:rPr>
                <w:rFonts w:ascii="Arial" w:hAnsi="Arial" w:cs="Arial"/>
                <w:sz w:val="20"/>
                <w:szCs w:val="20"/>
              </w:rPr>
              <w:t>Convincingness</w:t>
            </w:r>
          </w:p>
        </w:tc>
        <w:tc>
          <w:tcPr>
            <w:tcW w:w="3415" w:type="dxa"/>
          </w:tcPr>
          <w:p w14:paraId="09EFA522" w14:textId="77777777" w:rsidR="00F50DB7" w:rsidRDefault="00F50DB7" w:rsidP="0001713E">
            <w:pPr>
              <w:rPr>
                <w:rFonts w:ascii="Arial" w:hAnsi="Arial" w:cs="Arial"/>
                <w:sz w:val="20"/>
                <w:szCs w:val="20"/>
              </w:rPr>
            </w:pPr>
            <w:r w:rsidRPr="002117C8">
              <w:rPr>
                <w:rFonts w:ascii="Arial" w:hAnsi="Arial" w:cs="Arial"/>
                <w:sz w:val="20"/>
                <w:szCs w:val="20"/>
              </w:rPr>
              <w:t>The reader agrees fully with the student’s rationale for the working definition presented</w:t>
            </w:r>
            <w:r>
              <w:rPr>
                <w:rFonts w:ascii="Arial" w:hAnsi="Arial" w:cs="Arial"/>
                <w:sz w:val="20"/>
                <w:szCs w:val="20"/>
              </w:rPr>
              <w:t>.</w:t>
            </w:r>
            <w:r w:rsidRPr="002117C8">
              <w:rPr>
                <w:rFonts w:ascii="Arial" w:hAnsi="Arial" w:cs="Arial"/>
                <w:sz w:val="20"/>
                <w:szCs w:val="20"/>
              </w:rPr>
              <w:t xml:space="preserve"> </w:t>
            </w:r>
          </w:p>
          <w:p w14:paraId="499EB615" w14:textId="77777777" w:rsidR="00F50DB7" w:rsidRPr="002117C8" w:rsidRDefault="00F50DB7" w:rsidP="0001713E">
            <w:pPr>
              <w:rPr>
                <w:rFonts w:ascii="Arial" w:hAnsi="Arial" w:cs="Arial"/>
                <w:sz w:val="20"/>
                <w:szCs w:val="20"/>
              </w:rPr>
            </w:pPr>
          </w:p>
        </w:tc>
        <w:tc>
          <w:tcPr>
            <w:tcW w:w="3960" w:type="dxa"/>
          </w:tcPr>
          <w:p w14:paraId="68BC2E53" w14:textId="77777777" w:rsidR="00F50DB7" w:rsidRPr="002117C8" w:rsidRDefault="00F50DB7" w:rsidP="0001713E">
            <w:pPr>
              <w:rPr>
                <w:rFonts w:ascii="Arial" w:hAnsi="Arial" w:cs="Arial"/>
                <w:sz w:val="20"/>
                <w:szCs w:val="20"/>
              </w:rPr>
            </w:pPr>
            <w:r w:rsidRPr="002117C8">
              <w:rPr>
                <w:rFonts w:ascii="Arial" w:hAnsi="Arial" w:cs="Arial"/>
                <w:sz w:val="20"/>
                <w:szCs w:val="20"/>
              </w:rPr>
              <w:t xml:space="preserve">The reader </w:t>
            </w:r>
            <w:r>
              <w:rPr>
                <w:rFonts w:ascii="Arial" w:hAnsi="Arial" w:cs="Arial"/>
                <w:sz w:val="20"/>
                <w:szCs w:val="20"/>
              </w:rPr>
              <w:t>questions the student’s choice and rationale.</w:t>
            </w:r>
          </w:p>
        </w:tc>
      </w:tr>
    </w:tbl>
    <w:p w14:paraId="33B4597E" w14:textId="77777777" w:rsidR="00F50DB7" w:rsidRDefault="00F50DB7" w:rsidP="00F50DB7">
      <w:pPr>
        <w:widowControl/>
        <w:spacing w:after="160" w:line="259" w:lineRule="auto"/>
        <w:rPr>
          <w:rFonts w:ascii="Arial" w:hAnsi="Arial" w:cs="Arial"/>
          <w:b/>
          <w:sz w:val="22"/>
          <w:szCs w:val="22"/>
        </w:rPr>
      </w:pPr>
    </w:p>
    <w:p w14:paraId="28DA0C91" w14:textId="77777777" w:rsidR="00F50DB7" w:rsidRPr="003B0371" w:rsidRDefault="00F50DB7" w:rsidP="00F50DB7">
      <w:pPr>
        <w:rPr>
          <w:rFonts w:ascii="Arial" w:hAnsi="Arial" w:cs="Arial"/>
          <w:sz w:val="22"/>
          <w:szCs w:val="22"/>
        </w:rPr>
      </w:pPr>
    </w:p>
    <w:p w14:paraId="5020EFB1" w14:textId="77777777" w:rsidR="00F50DB7" w:rsidRPr="003B0371" w:rsidRDefault="00F50DB7" w:rsidP="00F50DB7">
      <w:pPr>
        <w:rPr>
          <w:rFonts w:ascii="Arial" w:hAnsi="Arial" w:cs="Arial"/>
          <w:sz w:val="22"/>
          <w:szCs w:val="22"/>
        </w:rPr>
      </w:pPr>
    </w:p>
    <w:p w14:paraId="1A982B0D" w14:textId="77777777" w:rsidR="00F50DB7" w:rsidRDefault="00F50DB7" w:rsidP="00F50DB7">
      <w:pPr>
        <w:rPr>
          <w:rFonts w:ascii="Arial" w:hAnsi="Arial" w:cs="Arial"/>
          <w:sz w:val="22"/>
          <w:szCs w:val="22"/>
        </w:rPr>
      </w:pPr>
    </w:p>
    <w:p w14:paraId="5AB84BB7" w14:textId="77777777" w:rsidR="00F50DB7" w:rsidRDefault="00F50DB7" w:rsidP="00F50DB7">
      <w:pPr>
        <w:rPr>
          <w:rFonts w:ascii="Arial" w:hAnsi="Arial" w:cs="Arial"/>
          <w:sz w:val="22"/>
          <w:szCs w:val="22"/>
        </w:rPr>
      </w:pPr>
    </w:p>
    <w:p w14:paraId="6B3D9BF2" w14:textId="77777777" w:rsidR="00F50DB7" w:rsidRDefault="00F50DB7" w:rsidP="00F50DB7">
      <w:pPr>
        <w:rPr>
          <w:rFonts w:ascii="Arial" w:hAnsi="Arial" w:cs="Arial"/>
          <w:sz w:val="22"/>
          <w:szCs w:val="22"/>
        </w:rPr>
      </w:pPr>
    </w:p>
    <w:p w14:paraId="35948568" w14:textId="77777777" w:rsidR="00F50DB7" w:rsidRDefault="00F50DB7" w:rsidP="00F50DB7">
      <w:pPr>
        <w:ind w:left="-720"/>
        <w:rPr>
          <w:rFonts w:ascii="Arial" w:hAnsi="Arial" w:cs="Arial"/>
          <w:sz w:val="22"/>
          <w:szCs w:val="22"/>
        </w:rPr>
      </w:pPr>
    </w:p>
    <w:p w14:paraId="1DCEAF3D" w14:textId="77777777" w:rsidR="00F50DB7" w:rsidRDefault="00F50DB7" w:rsidP="00F50DB7">
      <w:pPr>
        <w:ind w:left="-720"/>
        <w:rPr>
          <w:rFonts w:ascii="Arial" w:hAnsi="Arial" w:cs="Arial"/>
          <w:b/>
          <w:sz w:val="22"/>
          <w:szCs w:val="22"/>
        </w:rPr>
      </w:pPr>
    </w:p>
    <w:p w14:paraId="1D258371" w14:textId="77777777" w:rsidR="00F50DB7" w:rsidRDefault="00F50DB7" w:rsidP="00F50DB7">
      <w:pPr>
        <w:ind w:left="-720"/>
        <w:rPr>
          <w:rFonts w:ascii="Arial" w:hAnsi="Arial" w:cs="Arial"/>
          <w:b/>
          <w:sz w:val="22"/>
          <w:szCs w:val="22"/>
        </w:rPr>
      </w:pPr>
    </w:p>
    <w:p w14:paraId="43303614" w14:textId="77777777" w:rsidR="00F50DB7" w:rsidRDefault="00F50DB7" w:rsidP="00F50DB7">
      <w:pPr>
        <w:ind w:left="-720"/>
        <w:rPr>
          <w:rFonts w:ascii="Arial" w:hAnsi="Arial" w:cs="Arial"/>
          <w:b/>
          <w:sz w:val="22"/>
          <w:szCs w:val="22"/>
        </w:rPr>
      </w:pPr>
    </w:p>
    <w:p w14:paraId="2B9787AA" w14:textId="77777777" w:rsidR="00F50DB7" w:rsidRDefault="00F50DB7" w:rsidP="00F50DB7">
      <w:pPr>
        <w:ind w:left="-720"/>
        <w:rPr>
          <w:rFonts w:ascii="Arial" w:hAnsi="Arial" w:cs="Arial"/>
          <w:b/>
          <w:sz w:val="22"/>
          <w:szCs w:val="22"/>
        </w:rPr>
      </w:pPr>
    </w:p>
    <w:p w14:paraId="6F3C5BE6" w14:textId="77777777" w:rsidR="00F50DB7" w:rsidRDefault="00F50DB7" w:rsidP="00F50DB7">
      <w:pPr>
        <w:widowControl/>
        <w:spacing w:after="160" w:line="259" w:lineRule="auto"/>
        <w:rPr>
          <w:rFonts w:ascii="Arial" w:hAnsi="Arial" w:cs="Arial"/>
        </w:rPr>
      </w:pPr>
      <w:r>
        <w:rPr>
          <w:rFonts w:ascii="Arial" w:hAnsi="Arial" w:cs="Arial"/>
        </w:rPr>
        <w:br w:type="page"/>
      </w:r>
    </w:p>
    <w:p w14:paraId="799E69E8" w14:textId="77777777" w:rsidR="00F50DB7" w:rsidRPr="00477D4F" w:rsidRDefault="00F50DB7" w:rsidP="00F50DB7">
      <w:pPr>
        <w:rPr>
          <w:rFonts w:ascii="Arial" w:hAnsi="Arial" w:cs="Arial"/>
          <w:sz w:val="22"/>
          <w:szCs w:val="22"/>
        </w:rPr>
      </w:pPr>
      <w:r w:rsidRPr="00477D4F">
        <w:rPr>
          <w:rFonts w:ascii="Arial" w:hAnsi="Arial" w:cs="Arial"/>
          <w:sz w:val="22"/>
          <w:szCs w:val="22"/>
        </w:rPr>
        <w:lastRenderedPageBreak/>
        <w:t xml:space="preserve">Writing Assignment #2:  </w:t>
      </w:r>
    </w:p>
    <w:p w14:paraId="4D51E417" w14:textId="77777777" w:rsidR="00F50DB7" w:rsidRPr="00477D4F" w:rsidRDefault="00F50DB7" w:rsidP="00F50DB7">
      <w:pPr>
        <w:rPr>
          <w:rFonts w:ascii="Arial" w:hAnsi="Arial" w:cs="Arial"/>
          <w:sz w:val="22"/>
          <w:szCs w:val="22"/>
        </w:rPr>
      </w:pPr>
      <w:r w:rsidRPr="00477D4F">
        <w:rPr>
          <w:rFonts w:ascii="Arial" w:hAnsi="Arial" w:cs="Arial"/>
          <w:sz w:val="22"/>
          <w:szCs w:val="22"/>
        </w:rPr>
        <w:t>Case Study of a Non-State Actors’ Soft Power Influence Campaign</w:t>
      </w:r>
    </w:p>
    <w:p w14:paraId="59A8151B" w14:textId="77777777" w:rsidR="00F50DB7" w:rsidRPr="00477D4F" w:rsidRDefault="00F50DB7" w:rsidP="00F50DB7">
      <w:pPr>
        <w:pStyle w:val="ListParagraph"/>
        <w:ind w:left="0"/>
        <w:rPr>
          <w:rFonts w:ascii="Arial" w:hAnsi="Arial" w:cs="Arial"/>
          <w:sz w:val="22"/>
          <w:szCs w:val="22"/>
        </w:rPr>
      </w:pPr>
    </w:p>
    <w:p w14:paraId="203E82FA" w14:textId="77777777" w:rsidR="00F50DB7" w:rsidRPr="00477D4F" w:rsidRDefault="00F50DB7" w:rsidP="00F50DB7">
      <w:pPr>
        <w:pStyle w:val="ListParagraph"/>
        <w:ind w:left="0"/>
        <w:rPr>
          <w:rFonts w:ascii="Arial" w:hAnsi="Arial" w:cs="Arial"/>
          <w:sz w:val="22"/>
          <w:szCs w:val="22"/>
        </w:rPr>
      </w:pPr>
      <w:r w:rsidRPr="00477D4F">
        <w:rPr>
          <w:rFonts w:ascii="Arial" w:hAnsi="Arial" w:cs="Arial"/>
          <w:sz w:val="22"/>
          <w:szCs w:val="22"/>
        </w:rPr>
        <w:t>Due Date:</w:t>
      </w:r>
      <w:r w:rsidRPr="00477D4F">
        <w:rPr>
          <w:rFonts w:ascii="Arial" w:hAnsi="Arial" w:cs="Arial"/>
          <w:sz w:val="22"/>
          <w:szCs w:val="22"/>
        </w:rPr>
        <w:tab/>
        <w:t>February 22 at 11:59 p.m. PT</w:t>
      </w:r>
    </w:p>
    <w:p w14:paraId="19338651" w14:textId="77777777" w:rsidR="00F50DB7" w:rsidRPr="00477D4F" w:rsidRDefault="00F50DB7" w:rsidP="00F50DB7">
      <w:pPr>
        <w:pStyle w:val="ListParagraph"/>
        <w:ind w:left="0"/>
        <w:rPr>
          <w:rFonts w:ascii="Arial" w:hAnsi="Arial" w:cs="Arial"/>
          <w:sz w:val="22"/>
          <w:szCs w:val="22"/>
        </w:rPr>
      </w:pPr>
    </w:p>
    <w:p w14:paraId="68B48E91" w14:textId="77777777" w:rsidR="00F50DB7" w:rsidRPr="00477D4F" w:rsidRDefault="00F50DB7" w:rsidP="00F50DB7">
      <w:pPr>
        <w:pStyle w:val="ListParagraph"/>
        <w:ind w:left="0"/>
        <w:rPr>
          <w:rFonts w:ascii="Arial" w:hAnsi="Arial" w:cs="Arial"/>
          <w:sz w:val="22"/>
          <w:szCs w:val="22"/>
        </w:rPr>
      </w:pPr>
      <w:r w:rsidRPr="00477D4F">
        <w:rPr>
          <w:rFonts w:ascii="Arial" w:hAnsi="Arial" w:cs="Arial"/>
          <w:sz w:val="22"/>
          <w:szCs w:val="22"/>
        </w:rPr>
        <w:t>Points:</w:t>
      </w:r>
      <w:r w:rsidRPr="00477D4F">
        <w:rPr>
          <w:rFonts w:ascii="Arial" w:hAnsi="Arial" w:cs="Arial"/>
          <w:sz w:val="22"/>
          <w:szCs w:val="22"/>
        </w:rPr>
        <w:tab/>
      </w:r>
      <w:r>
        <w:rPr>
          <w:rFonts w:ascii="Arial" w:hAnsi="Arial" w:cs="Arial"/>
          <w:sz w:val="22"/>
          <w:szCs w:val="22"/>
        </w:rPr>
        <w:tab/>
      </w:r>
      <w:r w:rsidRPr="00477D4F">
        <w:rPr>
          <w:rFonts w:ascii="Arial" w:hAnsi="Arial" w:cs="Arial"/>
          <w:sz w:val="22"/>
          <w:szCs w:val="22"/>
        </w:rPr>
        <w:t>15</w:t>
      </w:r>
    </w:p>
    <w:p w14:paraId="71CE32E7" w14:textId="77777777" w:rsidR="00F50DB7" w:rsidRPr="00477D4F" w:rsidRDefault="00F50DB7" w:rsidP="00F50DB7">
      <w:pPr>
        <w:pStyle w:val="ListParagraph"/>
        <w:ind w:left="0"/>
        <w:rPr>
          <w:rFonts w:ascii="Arial" w:hAnsi="Arial" w:cs="Arial"/>
          <w:sz w:val="22"/>
          <w:szCs w:val="22"/>
        </w:rPr>
      </w:pPr>
    </w:p>
    <w:p w14:paraId="0E83CD25" w14:textId="77777777" w:rsidR="00F50DB7" w:rsidRDefault="00F50DB7" w:rsidP="00F50DB7">
      <w:pPr>
        <w:ind w:left="1440" w:hanging="1440"/>
        <w:rPr>
          <w:rFonts w:ascii="Arial" w:hAnsi="Arial" w:cs="Arial"/>
          <w:sz w:val="22"/>
          <w:szCs w:val="22"/>
        </w:rPr>
      </w:pPr>
      <w:r w:rsidRPr="00477D4F">
        <w:rPr>
          <w:rFonts w:ascii="Arial" w:hAnsi="Arial" w:cs="Arial"/>
          <w:sz w:val="22"/>
          <w:szCs w:val="22"/>
        </w:rPr>
        <w:t>Prompt:</w:t>
      </w:r>
      <w:r w:rsidRPr="00477D4F">
        <w:rPr>
          <w:rFonts w:ascii="Arial" w:hAnsi="Arial" w:cs="Arial"/>
          <w:sz w:val="22"/>
          <w:szCs w:val="22"/>
        </w:rPr>
        <w:tab/>
        <w:t>Working back and forth between theory and practice, present a written critique of a soft power campaign conducted by a national or international non-governmental organization, multinational corporation or academic institution of your choosing, with the instructor’s advance approval. Your critique should be 750-900 words (three to four pages, Arial 12, double spaced).</w:t>
      </w:r>
    </w:p>
    <w:p w14:paraId="7161B66A" w14:textId="77777777" w:rsidR="00F50DB7" w:rsidRPr="00477D4F" w:rsidRDefault="00F50DB7" w:rsidP="00F50DB7">
      <w:pPr>
        <w:ind w:left="1440" w:hanging="1440"/>
        <w:rPr>
          <w:rFonts w:ascii="Arial" w:hAnsi="Arial" w:cs="Arial"/>
          <w:sz w:val="22"/>
          <w:szCs w:val="22"/>
        </w:rPr>
      </w:pPr>
    </w:p>
    <w:p w14:paraId="4CA006A1" w14:textId="77777777" w:rsidR="00F50DB7" w:rsidRDefault="00F50DB7" w:rsidP="00F50DB7">
      <w:pPr>
        <w:ind w:left="1440" w:hanging="1440"/>
        <w:rPr>
          <w:rFonts w:ascii="Arial" w:hAnsi="Arial" w:cs="Arial"/>
        </w:rPr>
      </w:pPr>
    </w:p>
    <w:tbl>
      <w:tblPr>
        <w:tblStyle w:val="TableGrid"/>
        <w:tblW w:w="9450" w:type="dxa"/>
        <w:tblInd w:w="-5" w:type="dxa"/>
        <w:tblLook w:val="04A0" w:firstRow="1" w:lastRow="0" w:firstColumn="1" w:lastColumn="0" w:noHBand="0" w:noVBand="1"/>
      </w:tblPr>
      <w:tblGrid>
        <w:gridCol w:w="1436"/>
        <w:gridCol w:w="2524"/>
        <w:gridCol w:w="2610"/>
        <w:gridCol w:w="2880"/>
      </w:tblGrid>
      <w:tr w:rsidR="00F50DB7" w:rsidRPr="003B0371" w14:paraId="708AA2B2" w14:textId="77777777" w:rsidTr="0001713E">
        <w:trPr>
          <w:cantSplit/>
          <w:tblHeader/>
        </w:trPr>
        <w:tc>
          <w:tcPr>
            <w:tcW w:w="1436" w:type="dxa"/>
          </w:tcPr>
          <w:p w14:paraId="322B2DB9" w14:textId="77777777" w:rsidR="00F50DB7" w:rsidRPr="002117C8" w:rsidRDefault="00F50DB7" w:rsidP="0001713E">
            <w:pPr>
              <w:rPr>
                <w:rFonts w:ascii="Arial" w:hAnsi="Arial" w:cs="Arial"/>
                <w:sz w:val="20"/>
                <w:szCs w:val="20"/>
              </w:rPr>
            </w:pPr>
            <w:r w:rsidRPr="002117C8">
              <w:rPr>
                <w:rFonts w:ascii="Arial" w:hAnsi="Arial" w:cs="Arial"/>
                <w:sz w:val="20"/>
                <w:szCs w:val="20"/>
              </w:rPr>
              <w:t xml:space="preserve">Criteria </w:t>
            </w:r>
          </w:p>
        </w:tc>
        <w:tc>
          <w:tcPr>
            <w:tcW w:w="2524" w:type="dxa"/>
          </w:tcPr>
          <w:p w14:paraId="3D85E6E0" w14:textId="77777777" w:rsidR="00F50DB7" w:rsidRDefault="00F50DB7" w:rsidP="0001713E">
            <w:pPr>
              <w:rPr>
                <w:rFonts w:ascii="Arial" w:hAnsi="Arial" w:cs="Arial"/>
                <w:sz w:val="20"/>
                <w:szCs w:val="20"/>
              </w:rPr>
            </w:pPr>
            <w:r>
              <w:rPr>
                <w:rFonts w:ascii="Arial" w:hAnsi="Arial" w:cs="Arial"/>
                <w:sz w:val="20"/>
                <w:szCs w:val="20"/>
              </w:rPr>
              <w:t>Fully Successful</w:t>
            </w:r>
          </w:p>
          <w:p w14:paraId="54F702F4" w14:textId="77777777" w:rsidR="00F50DB7" w:rsidRDefault="00F50DB7" w:rsidP="0001713E">
            <w:pPr>
              <w:rPr>
                <w:rFonts w:ascii="Arial" w:hAnsi="Arial" w:cs="Arial"/>
                <w:sz w:val="20"/>
                <w:szCs w:val="20"/>
              </w:rPr>
            </w:pPr>
            <w:r>
              <w:rPr>
                <w:rFonts w:ascii="Arial" w:hAnsi="Arial" w:cs="Arial"/>
                <w:sz w:val="20"/>
                <w:szCs w:val="20"/>
              </w:rPr>
              <w:t>3</w:t>
            </w:r>
            <w:r w:rsidRPr="002117C8">
              <w:rPr>
                <w:rFonts w:ascii="Arial" w:hAnsi="Arial" w:cs="Arial"/>
                <w:sz w:val="20"/>
                <w:szCs w:val="20"/>
              </w:rPr>
              <w:t xml:space="preserve"> points</w:t>
            </w:r>
          </w:p>
          <w:p w14:paraId="233933D8" w14:textId="77777777" w:rsidR="00F50DB7" w:rsidRPr="002117C8" w:rsidRDefault="00F50DB7" w:rsidP="0001713E">
            <w:pPr>
              <w:rPr>
                <w:rFonts w:ascii="Arial" w:hAnsi="Arial" w:cs="Arial"/>
                <w:sz w:val="20"/>
                <w:szCs w:val="20"/>
              </w:rPr>
            </w:pPr>
          </w:p>
        </w:tc>
        <w:tc>
          <w:tcPr>
            <w:tcW w:w="2610" w:type="dxa"/>
          </w:tcPr>
          <w:p w14:paraId="648699D7" w14:textId="77777777" w:rsidR="00F50DB7" w:rsidRPr="002117C8" w:rsidRDefault="00F50DB7" w:rsidP="0001713E">
            <w:pPr>
              <w:rPr>
                <w:rFonts w:ascii="Arial" w:hAnsi="Arial" w:cs="Arial"/>
                <w:sz w:val="20"/>
                <w:szCs w:val="20"/>
              </w:rPr>
            </w:pPr>
            <w:r>
              <w:rPr>
                <w:rFonts w:ascii="Arial" w:hAnsi="Arial" w:cs="Arial"/>
                <w:sz w:val="20"/>
                <w:szCs w:val="20"/>
              </w:rPr>
              <w:t>Partially Successful</w:t>
            </w:r>
          </w:p>
          <w:p w14:paraId="1AC8CC09" w14:textId="77777777" w:rsidR="00F50DB7" w:rsidRPr="002117C8" w:rsidRDefault="00F50DB7" w:rsidP="0001713E">
            <w:pPr>
              <w:rPr>
                <w:rFonts w:ascii="Arial" w:hAnsi="Arial" w:cs="Arial"/>
                <w:sz w:val="20"/>
                <w:szCs w:val="20"/>
              </w:rPr>
            </w:pPr>
            <w:r>
              <w:rPr>
                <w:rFonts w:ascii="Arial" w:hAnsi="Arial" w:cs="Arial"/>
                <w:sz w:val="20"/>
                <w:szCs w:val="20"/>
              </w:rPr>
              <w:t>2</w:t>
            </w:r>
            <w:r w:rsidRPr="002117C8">
              <w:rPr>
                <w:rFonts w:ascii="Arial" w:hAnsi="Arial" w:cs="Arial"/>
                <w:sz w:val="20"/>
                <w:szCs w:val="20"/>
              </w:rPr>
              <w:t xml:space="preserve"> points</w:t>
            </w:r>
          </w:p>
        </w:tc>
        <w:tc>
          <w:tcPr>
            <w:tcW w:w="2880" w:type="dxa"/>
          </w:tcPr>
          <w:p w14:paraId="24484392" w14:textId="77777777" w:rsidR="00F50DB7" w:rsidRPr="002117C8" w:rsidRDefault="00F50DB7" w:rsidP="0001713E">
            <w:pPr>
              <w:rPr>
                <w:rFonts w:ascii="Arial" w:hAnsi="Arial" w:cs="Arial"/>
                <w:sz w:val="20"/>
                <w:szCs w:val="20"/>
              </w:rPr>
            </w:pPr>
            <w:r w:rsidRPr="002117C8">
              <w:rPr>
                <w:rFonts w:ascii="Arial" w:hAnsi="Arial" w:cs="Arial"/>
                <w:sz w:val="20"/>
                <w:szCs w:val="20"/>
              </w:rPr>
              <w:t xml:space="preserve">Needs </w:t>
            </w:r>
            <w:r>
              <w:rPr>
                <w:rFonts w:ascii="Arial" w:hAnsi="Arial" w:cs="Arial"/>
                <w:sz w:val="20"/>
                <w:szCs w:val="20"/>
              </w:rPr>
              <w:t>Work</w:t>
            </w:r>
          </w:p>
          <w:p w14:paraId="03550AC4" w14:textId="77777777" w:rsidR="00F50DB7" w:rsidRPr="002117C8" w:rsidRDefault="00F50DB7" w:rsidP="0001713E">
            <w:pPr>
              <w:rPr>
                <w:rFonts w:ascii="Arial" w:hAnsi="Arial" w:cs="Arial"/>
                <w:sz w:val="20"/>
                <w:szCs w:val="20"/>
              </w:rPr>
            </w:pPr>
            <w:r>
              <w:rPr>
                <w:rFonts w:ascii="Arial" w:hAnsi="Arial" w:cs="Arial"/>
                <w:sz w:val="20"/>
                <w:szCs w:val="20"/>
              </w:rPr>
              <w:t>1</w:t>
            </w:r>
            <w:r w:rsidRPr="002117C8">
              <w:rPr>
                <w:rFonts w:ascii="Arial" w:hAnsi="Arial" w:cs="Arial"/>
                <w:sz w:val="20"/>
                <w:szCs w:val="20"/>
              </w:rPr>
              <w:t xml:space="preserve"> point</w:t>
            </w:r>
          </w:p>
        </w:tc>
      </w:tr>
      <w:tr w:rsidR="00F50DB7" w:rsidRPr="003B0371" w14:paraId="78A105D1" w14:textId="77777777" w:rsidTr="0001713E">
        <w:tc>
          <w:tcPr>
            <w:tcW w:w="1436" w:type="dxa"/>
          </w:tcPr>
          <w:p w14:paraId="119067ED" w14:textId="77777777" w:rsidR="00F50DB7" w:rsidRPr="002117C8" w:rsidRDefault="00F50DB7" w:rsidP="0001713E">
            <w:pPr>
              <w:rPr>
                <w:rFonts w:ascii="Arial" w:hAnsi="Arial" w:cs="Arial"/>
                <w:sz w:val="20"/>
                <w:szCs w:val="20"/>
              </w:rPr>
            </w:pPr>
            <w:r w:rsidRPr="002117C8">
              <w:rPr>
                <w:rFonts w:ascii="Arial" w:hAnsi="Arial" w:cs="Arial"/>
                <w:sz w:val="20"/>
                <w:szCs w:val="20"/>
              </w:rPr>
              <w:t>Reading theory</w:t>
            </w:r>
          </w:p>
        </w:tc>
        <w:tc>
          <w:tcPr>
            <w:tcW w:w="2524" w:type="dxa"/>
          </w:tcPr>
          <w:p w14:paraId="6BEFB0CF" w14:textId="77777777" w:rsidR="00F50DB7" w:rsidRDefault="00F50DB7" w:rsidP="0001713E">
            <w:pPr>
              <w:rPr>
                <w:rFonts w:ascii="Arial" w:hAnsi="Arial" w:cs="Arial"/>
                <w:sz w:val="20"/>
                <w:szCs w:val="20"/>
              </w:rPr>
            </w:pPr>
            <w:r w:rsidRPr="002117C8">
              <w:rPr>
                <w:rFonts w:ascii="Arial" w:hAnsi="Arial" w:cs="Arial"/>
                <w:sz w:val="20"/>
                <w:szCs w:val="20"/>
              </w:rPr>
              <w:t>Addresses soft power’s evolution and how it works from multiple perspectives, including its critics</w:t>
            </w:r>
            <w:r>
              <w:rPr>
                <w:rFonts w:ascii="Arial" w:hAnsi="Arial" w:cs="Arial"/>
                <w:sz w:val="20"/>
                <w:szCs w:val="20"/>
              </w:rPr>
              <w:t>.</w:t>
            </w:r>
          </w:p>
          <w:p w14:paraId="655EDA80" w14:textId="77777777" w:rsidR="00F50DB7" w:rsidRPr="002117C8" w:rsidRDefault="00F50DB7" w:rsidP="0001713E">
            <w:pPr>
              <w:rPr>
                <w:rFonts w:ascii="Arial" w:hAnsi="Arial" w:cs="Arial"/>
                <w:sz w:val="20"/>
                <w:szCs w:val="20"/>
              </w:rPr>
            </w:pPr>
          </w:p>
        </w:tc>
        <w:tc>
          <w:tcPr>
            <w:tcW w:w="2610" w:type="dxa"/>
          </w:tcPr>
          <w:p w14:paraId="02F15086" w14:textId="77777777" w:rsidR="00F50DB7" w:rsidRPr="002117C8" w:rsidRDefault="00F50DB7" w:rsidP="0001713E">
            <w:pPr>
              <w:rPr>
                <w:rFonts w:ascii="Arial" w:hAnsi="Arial" w:cs="Arial"/>
                <w:sz w:val="20"/>
                <w:szCs w:val="20"/>
              </w:rPr>
            </w:pPr>
            <w:r w:rsidRPr="002117C8">
              <w:rPr>
                <w:rFonts w:ascii="Arial" w:hAnsi="Arial" w:cs="Arial"/>
                <w:sz w:val="20"/>
                <w:szCs w:val="20"/>
              </w:rPr>
              <w:t>Addresses the evolution and explanatory force of soft power as proposed by Nye</w:t>
            </w:r>
            <w:r>
              <w:rPr>
                <w:rFonts w:ascii="Arial" w:hAnsi="Arial" w:cs="Arial"/>
                <w:sz w:val="20"/>
                <w:szCs w:val="20"/>
              </w:rPr>
              <w:t>.</w:t>
            </w:r>
          </w:p>
        </w:tc>
        <w:tc>
          <w:tcPr>
            <w:tcW w:w="2880" w:type="dxa"/>
          </w:tcPr>
          <w:p w14:paraId="7EAAC6FE" w14:textId="77777777" w:rsidR="00F50DB7" w:rsidRPr="002117C8" w:rsidRDefault="00F50DB7" w:rsidP="0001713E">
            <w:pPr>
              <w:rPr>
                <w:rFonts w:ascii="Arial" w:hAnsi="Arial" w:cs="Arial"/>
                <w:sz w:val="20"/>
                <w:szCs w:val="20"/>
              </w:rPr>
            </w:pPr>
            <w:r w:rsidRPr="002117C8">
              <w:rPr>
                <w:rFonts w:ascii="Arial" w:hAnsi="Arial" w:cs="Arial"/>
                <w:sz w:val="20"/>
                <w:szCs w:val="20"/>
              </w:rPr>
              <w:t>Describes soft power theory in general terms</w:t>
            </w:r>
            <w:r>
              <w:rPr>
                <w:rFonts w:ascii="Arial" w:hAnsi="Arial" w:cs="Arial"/>
                <w:sz w:val="20"/>
                <w:szCs w:val="20"/>
              </w:rPr>
              <w:t>.</w:t>
            </w:r>
          </w:p>
        </w:tc>
      </w:tr>
      <w:tr w:rsidR="00F50DB7" w:rsidRPr="003B0371" w14:paraId="26E884D1" w14:textId="77777777" w:rsidTr="0001713E">
        <w:tc>
          <w:tcPr>
            <w:tcW w:w="1436" w:type="dxa"/>
          </w:tcPr>
          <w:p w14:paraId="54692A52" w14:textId="77777777" w:rsidR="00F50DB7" w:rsidRPr="002117C8" w:rsidRDefault="00F50DB7" w:rsidP="0001713E">
            <w:pPr>
              <w:rPr>
                <w:rFonts w:ascii="Arial" w:hAnsi="Arial" w:cs="Arial"/>
                <w:sz w:val="20"/>
                <w:szCs w:val="20"/>
              </w:rPr>
            </w:pPr>
            <w:r w:rsidRPr="002117C8">
              <w:rPr>
                <w:rFonts w:ascii="Arial" w:hAnsi="Arial" w:cs="Arial"/>
                <w:sz w:val="20"/>
                <w:szCs w:val="20"/>
              </w:rPr>
              <w:t>Context</w:t>
            </w:r>
          </w:p>
        </w:tc>
        <w:tc>
          <w:tcPr>
            <w:tcW w:w="2524" w:type="dxa"/>
          </w:tcPr>
          <w:p w14:paraId="61896E51" w14:textId="77777777" w:rsidR="00F50DB7" w:rsidRDefault="00F50DB7" w:rsidP="0001713E">
            <w:pPr>
              <w:rPr>
                <w:rFonts w:ascii="Arial" w:hAnsi="Arial" w:cs="Arial"/>
                <w:sz w:val="20"/>
                <w:szCs w:val="20"/>
              </w:rPr>
            </w:pPr>
            <w:r w:rsidRPr="002117C8">
              <w:rPr>
                <w:rFonts w:ascii="Arial" w:hAnsi="Arial" w:cs="Arial"/>
                <w:sz w:val="20"/>
                <w:szCs w:val="20"/>
              </w:rPr>
              <w:t>Demonstrates full understanding of the selected actor’s history, current operating environment and trajectory</w:t>
            </w:r>
            <w:r>
              <w:rPr>
                <w:rFonts w:ascii="Arial" w:hAnsi="Arial" w:cs="Arial"/>
                <w:sz w:val="20"/>
                <w:szCs w:val="20"/>
              </w:rPr>
              <w:t>.</w:t>
            </w:r>
          </w:p>
          <w:p w14:paraId="705A1428" w14:textId="77777777" w:rsidR="00F50DB7" w:rsidRPr="002117C8" w:rsidRDefault="00F50DB7" w:rsidP="0001713E">
            <w:pPr>
              <w:rPr>
                <w:rFonts w:ascii="Arial" w:hAnsi="Arial" w:cs="Arial"/>
                <w:sz w:val="20"/>
                <w:szCs w:val="20"/>
              </w:rPr>
            </w:pPr>
          </w:p>
        </w:tc>
        <w:tc>
          <w:tcPr>
            <w:tcW w:w="2610" w:type="dxa"/>
          </w:tcPr>
          <w:p w14:paraId="4AC4309A" w14:textId="77777777" w:rsidR="00F50DB7" w:rsidRPr="002117C8" w:rsidRDefault="00F50DB7" w:rsidP="0001713E">
            <w:pPr>
              <w:rPr>
                <w:rFonts w:ascii="Arial" w:hAnsi="Arial" w:cs="Arial"/>
                <w:sz w:val="20"/>
                <w:szCs w:val="20"/>
              </w:rPr>
            </w:pPr>
            <w:r w:rsidRPr="002117C8">
              <w:rPr>
                <w:rFonts w:ascii="Arial" w:hAnsi="Arial" w:cs="Arial"/>
                <w:sz w:val="20"/>
                <w:szCs w:val="20"/>
              </w:rPr>
              <w:t>Demonstrates full understanding of the actor’s current operating environment</w:t>
            </w:r>
            <w:r>
              <w:rPr>
                <w:rFonts w:ascii="Arial" w:hAnsi="Arial" w:cs="Arial"/>
                <w:sz w:val="20"/>
                <w:szCs w:val="20"/>
              </w:rPr>
              <w:t>.</w:t>
            </w:r>
          </w:p>
        </w:tc>
        <w:tc>
          <w:tcPr>
            <w:tcW w:w="2880" w:type="dxa"/>
          </w:tcPr>
          <w:p w14:paraId="63895757" w14:textId="77777777" w:rsidR="00F50DB7" w:rsidRPr="002117C8" w:rsidRDefault="00F50DB7" w:rsidP="0001713E">
            <w:pPr>
              <w:rPr>
                <w:rFonts w:ascii="Arial" w:hAnsi="Arial" w:cs="Arial"/>
                <w:sz w:val="20"/>
                <w:szCs w:val="20"/>
              </w:rPr>
            </w:pPr>
            <w:r w:rsidRPr="002117C8">
              <w:rPr>
                <w:rFonts w:ascii="Arial" w:hAnsi="Arial" w:cs="Arial"/>
                <w:sz w:val="20"/>
                <w:szCs w:val="20"/>
              </w:rPr>
              <w:t>Demonstrates a partial understanding of the non-state actor’s operating environment</w:t>
            </w:r>
            <w:r>
              <w:rPr>
                <w:rFonts w:ascii="Arial" w:hAnsi="Arial" w:cs="Arial"/>
                <w:sz w:val="20"/>
                <w:szCs w:val="20"/>
              </w:rPr>
              <w:t>.</w:t>
            </w:r>
          </w:p>
        </w:tc>
      </w:tr>
      <w:tr w:rsidR="00F50DB7" w:rsidRPr="003B0371" w14:paraId="4661CE82" w14:textId="77777777" w:rsidTr="0001713E">
        <w:tc>
          <w:tcPr>
            <w:tcW w:w="1436" w:type="dxa"/>
          </w:tcPr>
          <w:p w14:paraId="413C0218" w14:textId="77777777" w:rsidR="00F50DB7" w:rsidRPr="002117C8" w:rsidRDefault="00F50DB7" w:rsidP="0001713E">
            <w:pPr>
              <w:rPr>
                <w:rFonts w:ascii="Arial" w:hAnsi="Arial" w:cs="Arial"/>
                <w:sz w:val="20"/>
                <w:szCs w:val="20"/>
              </w:rPr>
            </w:pPr>
            <w:r w:rsidRPr="002117C8">
              <w:rPr>
                <w:rFonts w:ascii="Arial" w:hAnsi="Arial" w:cs="Arial"/>
                <w:sz w:val="20"/>
                <w:szCs w:val="20"/>
              </w:rPr>
              <w:t>Clarity</w:t>
            </w:r>
          </w:p>
        </w:tc>
        <w:tc>
          <w:tcPr>
            <w:tcW w:w="2524" w:type="dxa"/>
          </w:tcPr>
          <w:p w14:paraId="36292717" w14:textId="77777777" w:rsidR="00F50DB7" w:rsidRDefault="00F50DB7" w:rsidP="0001713E">
            <w:pPr>
              <w:rPr>
                <w:rFonts w:ascii="Arial" w:hAnsi="Arial" w:cs="Arial"/>
                <w:sz w:val="20"/>
                <w:szCs w:val="20"/>
              </w:rPr>
            </w:pPr>
            <w:r w:rsidRPr="002117C8">
              <w:rPr>
                <w:rFonts w:ascii="Arial" w:hAnsi="Arial" w:cs="Arial"/>
                <w:sz w:val="20"/>
                <w:szCs w:val="20"/>
              </w:rPr>
              <w:t>Claims are clear, logical, mutually reinforcing, evidence-based and appropriately attributed</w:t>
            </w:r>
            <w:r>
              <w:rPr>
                <w:rFonts w:ascii="Arial" w:hAnsi="Arial" w:cs="Arial"/>
                <w:sz w:val="20"/>
                <w:szCs w:val="20"/>
              </w:rPr>
              <w:t>.</w:t>
            </w:r>
          </w:p>
          <w:p w14:paraId="63CD650F" w14:textId="77777777" w:rsidR="00F50DB7" w:rsidRPr="002117C8" w:rsidRDefault="00F50DB7" w:rsidP="0001713E">
            <w:pPr>
              <w:rPr>
                <w:rFonts w:ascii="Arial" w:hAnsi="Arial" w:cs="Arial"/>
                <w:sz w:val="20"/>
                <w:szCs w:val="20"/>
              </w:rPr>
            </w:pPr>
          </w:p>
        </w:tc>
        <w:tc>
          <w:tcPr>
            <w:tcW w:w="2610" w:type="dxa"/>
          </w:tcPr>
          <w:p w14:paraId="59AAEA22" w14:textId="77777777" w:rsidR="00F50DB7" w:rsidRPr="002117C8" w:rsidRDefault="00F50DB7" w:rsidP="0001713E">
            <w:pPr>
              <w:rPr>
                <w:rFonts w:ascii="Arial" w:hAnsi="Arial" w:cs="Arial"/>
                <w:sz w:val="20"/>
                <w:szCs w:val="20"/>
              </w:rPr>
            </w:pPr>
            <w:r w:rsidRPr="002117C8">
              <w:rPr>
                <w:rFonts w:ascii="Arial" w:hAnsi="Arial" w:cs="Arial"/>
                <w:sz w:val="20"/>
                <w:szCs w:val="20"/>
              </w:rPr>
              <w:t>Claims are clear, logical and mutually reinforcing but lack supporting evidence and attribution</w:t>
            </w:r>
            <w:r>
              <w:rPr>
                <w:rFonts w:ascii="Arial" w:hAnsi="Arial" w:cs="Arial"/>
                <w:sz w:val="20"/>
                <w:szCs w:val="20"/>
              </w:rPr>
              <w:t>.</w:t>
            </w:r>
            <w:r w:rsidRPr="002117C8">
              <w:rPr>
                <w:rFonts w:ascii="Arial" w:hAnsi="Arial" w:cs="Arial"/>
                <w:sz w:val="20"/>
                <w:szCs w:val="20"/>
              </w:rPr>
              <w:t xml:space="preserve"> </w:t>
            </w:r>
          </w:p>
        </w:tc>
        <w:tc>
          <w:tcPr>
            <w:tcW w:w="2880" w:type="dxa"/>
          </w:tcPr>
          <w:p w14:paraId="0CE4F398" w14:textId="77777777" w:rsidR="00F50DB7" w:rsidRPr="002117C8" w:rsidRDefault="00F50DB7" w:rsidP="0001713E">
            <w:pPr>
              <w:rPr>
                <w:rFonts w:ascii="Arial" w:hAnsi="Arial" w:cs="Arial"/>
                <w:sz w:val="20"/>
                <w:szCs w:val="20"/>
              </w:rPr>
            </w:pPr>
            <w:r w:rsidRPr="002117C8">
              <w:rPr>
                <w:rFonts w:ascii="Arial" w:hAnsi="Arial" w:cs="Arial"/>
                <w:sz w:val="20"/>
                <w:szCs w:val="20"/>
              </w:rPr>
              <w:t>Individual claims are clear and logical, but contradictory</w:t>
            </w:r>
            <w:r>
              <w:rPr>
                <w:rFonts w:ascii="Arial" w:hAnsi="Arial" w:cs="Arial"/>
                <w:sz w:val="20"/>
                <w:szCs w:val="20"/>
              </w:rPr>
              <w:t>.</w:t>
            </w:r>
          </w:p>
        </w:tc>
      </w:tr>
      <w:tr w:rsidR="00F50DB7" w:rsidRPr="003B0371" w14:paraId="175C56EF" w14:textId="77777777" w:rsidTr="0001713E">
        <w:tc>
          <w:tcPr>
            <w:tcW w:w="1436" w:type="dxa"/>
          </w:tcPr>
          <w:p w14:paraId="313C2539" w14:textId="77777777" w:rsidR="00F50DB7" w:rsidRPr="002117C8" w:rsidRDefault="00F50DB7" w:rsidP="0001713E">
            <w:pPr>
              <w:rPr>
                <w:rFonts w:ascii="Arial" w:hAnsi="Arial" w:cs="Arial"/>
                <w:sz w:val="20"/>
                <w:szCs w:val="20"/>
              </w:rPr>
            </w:pPr>
            <w:r w:rsidRPr="002117C8">
              <w:rPr>
                <w:rFonts w:ascii="Arial" w:hAnsi="Arial" w:cs="Arial"/>
                <w:sz w:val="20"/>
                <w:szCs w:val="20"/>
              </w:rPr>
              <w:t>Inference-making</w:t>
            </w:r>
          </w:p>
        </w:tc>
        <w:tc>
          <w:tcPr>
            <w:tcW w:w="2524" w:type="dxa"/>
          </w:tcPr>
          <w:p w14:paraId="6B6CC6EF" w14:textId="77777777" w:rsidR="00F50DB7" w:rsidRDefault="00F50DB7" w:rsidP="0001713E">
            <w:pPr>
              <w:rPr>
                <w:rFonts w:ascii="Arial" w:hAnsi="Arial" w:cs="Arial"/>
                <w:sz w:val="20"/>
                <w:szCs w:val="20"/>
              </w:rPr>
            </w:pPr>
            <w:r w:rsidRPr="002117C8">
              <w:rPr>
                <w:rFonts w:ascii="Arial" w:hAnsi="Arial" w:cs="Arial"/>
                <w:sz w:val="20"/>
                <w:szCs w:val="20"/>
              </w:rPr>
              <w:t>Generates credible hypotheses and scenarios regarding the non-state actor’s capacity to translate soft power resources into global influence</w:t>
            </w:r>
            <w:r>
              <w:rPr>
                <w:rFonts w:ascii="Arial" w:hAnsi="Arial" w:cs="Arial"/>
                <w:sz w:val="20"/>
                <w:szCs w:val="20"/>
              </w:rPr>
              <w:t>.</w:t>
            </w:r>
          </w:p>
          <w:p w14:paraId="4718A6C0" w14:textId="77777777" w:rsidR="00F50DB7" w:rsidRPr="002117C8" w:rsidRDefault="00F50DB7" w:rsidP="0001713E">
            <w:pPr>
              <w:rPr>
                <w:rFonts w:ascii="Arial" w:hAnsi="Arial" w:cs="Arial"/>
                <w:sz w:val="20"/>
                <w:szCs w:val="20"/>
              </w:rPr>
            </w:pPr>
          </w:p>
        </w:tc>
        <w:tc>
          <w:tcPr>
            <w:tcW w:w="2610" w:type="dxa"/>
          </w:tcPr>
          <w:p w14:paraId="17C1EB32" w14:textId="77777777" w:rsidR="00F50DB7" w:rsidRPr="002117C8" w:rsidRDefault="00F50DB7" w:rsidP="0001713E">
            <w:pPr>
              <w:rPr>
                <w:rFonts w:ascii="Arial" w:hAnsi="Arial" w:cs="Arial"/>
                <w:sz w:val="20"/>
                <w:szCs w:val="20"/>
              </w:rPr>
            </w:pPr>
            <w:r w:rsidRPr="002117C8">
              <w:rPr>
                <w:rFonts w:ascii="Arial" w:hAnsi="Arial" w:cs="Arial"/>
                <w:sz w:val="20"/>
                <w:szCs w:val="20"/>
              </w:rPr>
              <w:t>Addresses the non-state actor’s capacity to generate and exercise soft power</w:t>
            </w:r>
            <w:r>
              <w:rPr>
                <w:rFonts w:ascii="Arial" w:hAnsi="Arial" w:cs="Arial"/>
                <w:sz w:val="20"/>
                <w:szCs w:val="20"/>
              </w:rPr>
              <w:t>.</w:t>
            </w:r>
          </w:p>
        </w:tc>
        <w:tc>
          <w:tcPr>
            <w:tcW w:w="2880" w:type="dxa"/>
          </w:tcPr>
          <w:p w14:paraId="05688FAB" w14:textId="77777777" w:rsidR="00F50DB7" w:rsidRPr="002117C8" w:rsidRDefault="00F50DB7" w:rsidP="0001713E">
            <w:pPr>
              <w:rPr>
                <w:rFonts w:ascii="Arial" w:hAnsi="Arial" w:cs="Arial"/>
                <w:sz w:val="20"/>
                <w:szCs w:val="20"/>
              </w:rPr>
            </w:pPr>
            <w:r w:rsidRPr="002117C8">
              <w:rPr>
                <w:rFonts w:ascii="Arial" w:hAnsi="Arial" w:cs="Arial"/>
                <w:sz w:val="20"/>
                <w:szCs w:val="20"/>
              </w:rPr>
              <w:t>Argument relies exclusively on historical examples and the non-state actor’s past performance</w:t>
            </w:r>
            <w:r>
              <w:rPr>
                <w:rFonts w:ascii="Arial" w:hAnsi="Arial" w:cs="Arial"/>
                <w:sz w:val="20"/>
                <w:szCs w:val="20"/>
              </w:rPr>
              <w:t>.</w:t>
            </w:r>
          </w:p>
        </w:tc>
      </w:tr>
      <w:tr w:rsidR="00F50DB7" w:rsidRPr="003B0371" w14:paraId="565ADEDC" w14:textId="77777777" w:rsidTr="0001713E">
        <w:trPr>
          <w:trHeight w:val="638"/>
        </w:trPr>
        <w:tc>
          <w:tcPr>
            <w:tcW w:w="1436" w:type="dxa"/>
          </w:tcPr>
          <w:p w14:paraId="4C7FD10F" w14:textId="77777777" w:rsidR="00F50DB7" w:rsidRPr="002117C8" w:rsidRDefault="00F50DB7" w:rsidP="0001713E">
            <w:pPr>
              <w:rPr>
                <w:rFonts w:ascii="Arial" w:hAnsi="Arial" w:cs="Arial"/>
                <w:sz w:val="20"/>
                <w:szCs w:val="20"/>
              </w:rPr>
            </w:pPr>
            <w:r w:rsidRPr="002117C8">
              <w:rPr>
                <w:rFonts w:ascii="Arial" w:hAnsi="Arial" w:cs="Arial"/>
                <w:sz w:val="20"/>
                <w:szCs w:val="20"/>
              </w:rPr>
              <w:t>Quality of critique</w:t>
            </w:r>
          </w:p>
        </w:tc>
        <w:tc>
          <w:tcPr>
            <w:tcW w:w="2524" w:type="dxa"/>
          </w:tcPr>
          <w:p w14:paraId="5E841C2A" w14:textId="77777777" w:rsidR="00F50DB7" w:rsidRDefault="00F50DB7" w:rsidP="0001713E">
            <w:pPr>
              <w:rPr>
                <w:rFonts w:ascii="Arial" w:hAnsi="Arial" w:cs="Arial"/>
                <w:sz w:val="20"/>
                <w:szCs w:val="20"/>
              </w:rPr>
            </w:pPr>
            <w:r w:rsidRPr="002117C8">
              <w:rPr>
                <w:rFonts w:ascii="Arial" w:hAnsi="Arial" w:cs="Arial"/>
                <w:sz w:val="20"/>
                <w:szCs w:val="20"/>
              </w:rPr>
              <w:t>Delves into subtext of the campaign, offering nuanced judgment of its effectiveness, impact and constitutive force</w:t>
            </w:r>
            <w:r>
              <w:rPr>
                <w:rFonts w:ascii="Arial" w:hAnsi="Arial" w:cs="Arial"/>
                <w:sz w:val="20"/>
                <w:szCs w:val="20"/>
              </w:rPr>
              <w:t>.</w:t>
            </w:r>
          </w:p>
          <w:p w14:paraId="0D3970CC" w14:textId="77777777" w:rsidR="00F50DB7" w:rsidRPr="002117C8" w:rsidRDefault="00F50DB7" w:rsidP="0001713E">
            <w:pPr>
              <w:rPr>
                <w:rFonts w:ascii="Arial" w:hAnsi="Arial" w:cs="Arial"/>
                <w:sz w:val="20"/>
                <w:szCs w:val="20"/>
              </w:rPr>
            </w:pPr>
          </w:p>
        </w:tc>
        <w:tc>
          <w:tcPr>
            <w:tcW w:w="2610" w:type="dxa"/>
          </w:tcPr>
          <w:p w14:paraId="6FA8E70C" w14:textId="77777777" w:rsidR="00F50DB7" w:rsidRPr="002117C8" w:rsidRDefault="00F50DB7" w:rsidP="0001713E">
            <w:pPr>
              <w:rPr>
                <w:rFonts w:ascii="Arial" w:hAnsi="Arial" w:cs="Arial"/>
                <w:sz w:val="20"/>
                <w:szCs w:val="20"/>
              </w:rPr>
            </w:pPr>
            <w:r w:rsidRPr="002117C8">
              <w:rPr>
                <w:rFonts w:ascii="Arial" w:hAnsi="Arial" w:cs="Arial"/>
                <w:sz w:val="20"/>
                <w:szCs w:val="20"/>
              </w:rPr>
              <w:t>Critique focuses exclusively on persuasive effects</w:t>
            </w:r>
            <w:r>
              <w:rPr>
                <w:rFonts w:ascii="Arial" w:hAnsi="Arial" w:cs="Arial"/>
                <w:sz w:val="20"/>
                <w:szCs w:val="20"/>
              </w:rPr>
              <w:t>.</w:t>
            </w:r>
          </w:p>
        </w:tc>
        <w:tc>
          <w:tcPr>
            <w:tcW w:w="2880" w:type="dxa"/>
          </w:tcPr>
          <w:p w14:paraId="3DB4A641" w14:textId="77777777" w:rsidR="00F50DB7" w:rsidRPr="002117C8" w:rsidRDefault="00F50DB7" w:rsidP="0001713E">
            <w:pPr>
              <w:rPr>
                <w:rFonts w:ascii="Arial" w:hAnsi="Arial" w:cs="Arial"/>
                <w:sz w:val="20"/>
                <w:szCs w:val="20"/>
              </w:rPr>
            </w:pPr>
            <w:r w:rsidRPr="002117C8">
              <w:rPr>
                <w:rFonts w:ascii="Arial" w:hAnsi="Arial" w:cs="Arial"/>
                <w:sz w:val="20"/>
                <w:szCs w:val="20"/>
              </w:rPr>
              <w:t>Critique is descriptive</w:t>
            </w:r>
            <w:r>
              <w:rPr>
                <w:rFonts w:ascii="Arial" w:hAnsi="Arial" w:cs="Arial"/>
                <w:sz w:val="20"/>
                <w:szCs w:val="20"/>
              </w:rPr>
              <w:t>, offering</w:t>
            </w:r>
            <w:r w:rsidRPr="002117C8">
              <w:rPr>
                <w:rFonts w:ascii="Arial" w:hAnsi="Arial" w:cs="Arial"/>
                <w:sz w:val="20"/>
                <w:szCs w:val="20"/>
              </w:rPr>
              <w:t xml:space="preserve"> little to no insight</w:t>
            </w:r>
            <w:r>
              <w:rPr>
                <w:rFonts w:ascii="Arial" w:hAnsi="Arial" w:cs="Arial"/>
                <w:sz w:val="20"/>
                <w:szCs w:val="20"/>
              </w:rPr>
              <w:t>.</w:t>
            </w:r>
            <w:r w:rsidRPr="002117C8">
              <w:rPr>
                <w:rFonts w:ascii="Arial" w:hAnsi="Arial" w:cs="Arial"/>
                <w:sz w:val="20"/>
                <w:szCs w:val="20"/>
              </w:rPr>
              <w:t xml:space="preserve"> </w:t>
            </w:r>
          </w:p>
        </w:tc>
      </w:tr>
    </w:tbl>
    <w:p w14:paraId="77247031" w14:textId="77777777" w:rsidR="00F50DB7" w:rsidRPr="003B0371" w:rsidRDefault="00F50DB7" w:rsidP="00F50DB7">
      <w:pPr>
        <w:rPr>
          <w:rFonts w:ascii="Arial" w:hAnsi="Arial" w:cs="Arial"/>
          <w:sz w:val="22"/>
          <w:szCs w:val="22"/>
        </w:rPr>
      </w:pPr>
    </w:p>
    <w:p w14:paraId="4BF0F293" w14:textId="77777777" w:rsidR="00F50DB7" w:rsidRDefault="00F50DB7" w:rsidP="00F50DB7">
      <w:pPr>
        <w:ind w:left="-720"/>
        <w:rPr>
          <w:rFonts w:ascii="Arial" w:hAnsi="Arial" w:cs="Arial"/>
          <w:sz w:val="22"/>
          <w:szCs w:val="22"/>
        </w:rPr>
      </w:pPr>
    </w:p>
    <w:p w14:paraId="7596C518" w14:textId="77777777" w:rsidR="00F50DB7" w:rsidRDefault="00F50DB7" w:rsidP="00F50DB7">
      <w:pPr>
        <w:ind w:left="-720"/>
        <w:rPr>
          <w:rFonts w:ascii="Arial" w:hAnsi="Arial" w:cs="Arial"/>
          <w:sz w:val="22"/>
          <w:szCs w:val="22"/>
        </w:rPr>
      </w:pPr>
    </w:p>
    <w:p w14:paraId="341425CD" w14:textId="77777777" w:rsidR="00F50DB7" w:rsidRDefault="00F50DB7" w:rsidP="00F50DB7">
      <w:pPr>
        <w:pStyle w:val="NoSpacing"/>
        <w:rPr>
          <w:rFonts w:ascii="Arial" w:hAnsi="Arial" w:cs="Arial"/>
          <w:b/>
          <w:sz w:val="22"/>
        </w:rPr>
      </w:pPr>
    </w:p>
    <w:p w14:paraId="03FAFB86" w14:textId="77777777" w:rsidR="00F50DB7" w:rsidRDefault="00F50DB7" w:rsidP="00F50DB7">
      <w:pPr>
        <w:rPr>
          <w:rFonts w:ascii="Arial" w:hAnsi="Arial" w:cs="Arial"/>
          <w:sz w:val="22"/>
          <w:szCs w:val="22"/>
        </w:rPr>
      </w:pPr>
    </w:p>
    <w:p w14:paraId="737A442C" w14:textId="77777777" w:rsidR="00F50DB7" w:rsidRDefault="00F50DB7">
      <w:pPr>
        <w:rPr>
          <w:rFonts w:ascii="Arial" w:hAnsi="Arial" w:cs="Arial"/>
          <w:sz w:val="22"/>
          <w:szCs w:val="22"/>
        </w:rPr>
      </w:pPr>
      <w:r>
        <w:rPr>
          <w:rFonts w:ascii="Arial" w:hAnsi="Arial" w:cs="Arial"/>
          <w:sz w:val="22"/>
          <w:szCs w:val="22"/>
        </w:rPr>
        <w:br w:type="page"/>
      </w:r>
    </w:p>
    <w:p w14:paraId="4E8FF32F" w14:textId="5EFEE3E9" w:rsidR="00F50DB7" w:rsidRPr="00477D4F" w:rsidRDefault="00F50DB7" w:rsidP="00F50DB7">
      <w:pPr>
        <w:rPr>
          <w:rFonts w:ascii="Arial" w:hAnsi="Arial" w:cs="Arial"/>
          <w:sz w:val="22"/>
          <w:szCs w:val="22"/>
        </w:rPr>
      </w:pPr>
      <w:r w:rsidRPr="00477D4F">
        <w:rPr>
          <w:rFonts w:ascii="Arial" w:hAnsi="Arial" w:cs="Arial"/>
          <w:sz w:val="22"/>
          <w:szCs w:val="22"/>
        </w:rPr>
        <w:lastRenderedPageBreak/>
        <w:t xml:space="preserve">Writing Assignment #3:  </w:t>
      </w:r>
    </w:p>
    <w:p w14:paraId="03713210" w14:textId="77777777" w:rsidR="00F50DB7" w:rsidRPr="00477D4F" w:rsidRDefault="00F50DB7" w:rsidP="00F50DB7">
      <w:pPr>
        <w:rPr>
          <w:rFonts w:ascii="Arial" w:hAnsi="Arial" w:cs="Arial"/>
          <w:sz w:val="22"/>
          <w:szCs w:val="22"/>
        </w:rPr>
      </w:pPr>
      <w:r w:rsidRPr="00477D4F">
        <w:rPr>
          <w:rFonts w:ascii="Arial" w:hAnsi="Arial" w:cs="Arial"/>
          <w:sz w:val="22"/>
          <w:szCs w:val="22"/>
        </w:rPr>
        <w:t>Case Study of a Government Organization’s Cultural or Educational Exchange Program</w:t>
      </w:r>
    </w:p>
    <w:p w14:paraId="289A3714" w14:textId="77777777" w:rsidR="00F50DB7" w:rsidRPr="00477D4F" w:rsidRDefault="00F50DB7" w:rsidP="00F50DB7">
      <w:pPr>
        <w:pStyle w:val="ListParagraph"/>
        <w:ind w:left="0"/>
        <w:rPr>
          <w:rFonts w:ascii="Arial" w:hAnsi="Arial" w:cs="Arial"/>
          <w:sz w:val="22"/>
          <w:szCs w:val="22"/>
        </w:rPr>
      </w:pPr>
    </w:p>
    <w:p w14:paraId="3F3FB4A3" w14:textId="77777777" w:rsidR="00F50DB7" w:rsidRPr="00477D4F" w:rsidRDefault="00F50DB7" w:rsidP="00F50DB7">
      <w:pPr>
        <w:pStyle w:val="ListParagraph"/>
        <w:ind w:left="0"/>
        <w:rPr>
          <w:rFonts w:ascii="Arial" w:hAnsi="Arial" w:cs="Arial"/>
          <w:sz w:val="22"/>
          <w:szCs w:val="22"/>
        </w:rPr>
      </w:pPr>
      <w:r w:rsidRPr="00477D4F">
        <w:rPr>
          <w:rFonts w:ascii="Arial" w:hAnsi="Arial" w:cs="Arial"/>
          <w:sz w:val="22"/>
          <w:szCs w:val="22"/>
        </w:rPr>
        <w:t>Due Date:</w:t>
      </w:r>
      <w:r w:rsidRPr="00477D4F">
        <w:rPr>
          <w:rFonts w:ascii="Arial" w:hAnsi="Arial" w:cs="Arial"/>
          <w:sz w:val="22"/>
          <w:szCs w:val="22"/>
        </w:rPr>
        <w:tab/>
        <w:t xml:space="preserve">March </w:t>
      </w:r>
      <w:r>
        <w:rPr>
          <w:rFonts w:ascii="Arial" w:hAnsi="Arial" w:cs="Arial"/>
          <w:sz w:val="22"/>
          <w:szCs w:val="22"/>
        </w:rPr>
        <w:t>29</w:t>
      </w:r>
      <w:r w:rsidRPr="00477D4F">
        <w:rPr>
          <w:rFonts w:ascii="Arial" w:hAnsi="Arial" w:cs="Arial"/>
          <w:sz w:val="22"/>
          <w:szCs w:val="22"/>
        </w:rPr>
        <w:t xml:space="preserve"> at 11:59 p.m. PT</w:t>
      </w:r>
    </w:p>
    <w:p w14:paraId="0A0197CD" w14:textId="77777777" w:rsidR="00F50DB7" w:rsidRPr="00477D4F" w:rsidRDefault="00F50DB7" w:rsidP="00F50DB7">
      <w:pPr>
        <w:pStyle w:val="ListParagraph"/>
        <w:ind w:left="0"/>
        <w:rPr>
          <w:rFonts w:ascii="Arial" w:hAnsi="Arial" w:cs="Arial"/>
          <w:sz w:val="22"/>
          <w:szCs w:val="22"/>
        </w:rPr>
      </w:pPr>
    </w:p>
    <w:p w14:paraId="7A294AFE" w14:textId="77777777" w:rsidR="00F50DB7" w:rsidRPr="00477D4F" w:rsidRDefault="00F50DB7" w:rsidP="00F50DB7">
      <w:pPr>
        <w:pStyle w:val="ListParagraph"/>
        <w:ind w:left="0"/>
        <w:rPr>
          <w:rFonts w:ascii="Arial" w:hAnsi="Arial" w:cs="Arial"/>
          <w:sz w:val="22"/>
          <w:szCs w:val="22"/>
        </w:rPr>
      </w:pPr>
      <w:r w:rsidRPr="00477D4F">
        <w:rPr>
          <w:rFonts w:ascii="Arial" w:hAnsi="Arial" w:cs="Arial"/>
          <w:sz w:val="22"/>
          <w:szCs w:val="22"/>
        </w:rPr>
        <w:t>Points:</w:t>
      </w:r>
      <w:r w:rsidRPr="00477D4F">
        <w:rPr>
          <w:rFonts w:ascii="Arial" w:hAnsi="Arial" w:cs="Arial"/>
          <w:sz w:val="22"/>
          <w:szCs w:val="22"/>
        </w:rPr>
        <w:tab/>
      </w:r>
      <w:r>
        <w:rPr>
          <w:rFonts w:ascii="Arial" w:hAnsi="Arial" w:cs="Arial"/>
          <w:sz w:val="22"/>
          <w:szCs w:val="22"/>
        </w:rPr>
        <w:tab/>
      </w:r>
      <w:r w:rsidRPr="00477D4F">
        <w:rPr>
          <w:rFonts w:ascii="Arial" w:hAnsi="Arial" w:cs="Arial"/>
          <w:sz w:val="22"/>
          <w:szCs w:val="22"/>
        </w:rPr>
        <w:t>15</w:t>
      </w:r>
    </w:p>
    <w:p w14:paraId="1D2EE2F8" w14:textId="77777777" w:rsidR="00F50DB7" w:rsidRPr="00477D4F" w:rsidRDefault="00F50DB7" w:rsidP="00F50DB7">
      <w:pPr>
        <w:pStyle w:val="ListParagraph"/>
        <w:ind w:left="0"/>
        <w:rPr>
          <w:rFonts w:ascii="Arial" w:hAnsi="Arial" w:cs="Arial"/>
          <w:sz w:val="22"/>
          <w:szCs w:val="22"/>
        </w:rPr>
      </w:pPr>
    </w:p>
    <w:p w14:paraId="2AC5FEC4" w14:textId="77777777" w:rsidR="00F50DB7" w:rsidRPr="00477D4F" w:rsidRDefault="00F50DB7" w:rsidP="00F50DB7">
      <w:pPr>
        <w:ind w:left="1440" w:hanging="1440"/>
        <w:rPr>
          <w:rFonts w:ascii="Arial" w:hAnsi="Arial" w:cs="Arial"/>
          <w:sz w:val="22"/>
          <w:szCs w:val="22"/>
        </w:rPr>
      </w:pPr>
      <w:r w:rsidRPr="00477D4F">
        <w:rPr>
          <w:rFonts w:ascii="Arial" w:hAnsi="Arial" w:cs="Arial"/>
          <w:sz w:val="22"/>
          <w:szCs w:val="22"/>
        </w:rPr>
        <w:t>Prompt:</w:t>
      </w:r>
      <w:r w:rsidRPr="00477D4F">
        <w:rPr>
          <w:rFonts w:ascii="Arial" w:hAnsi="Arial" w:cs="Arial"/>
          <w:sz w:val="22"/>
          <w:szCs w:val="22"/>
        </w:rPr>
        <w:tab/>
        <w:t xml:space="preserve">In this assignment, you will focus on a government organization’s past or current educational or cultural exchange program of your choosing, with the instructor’s </w:t>
      </w:r>
      <w:r>
        <w:rPr>
          <w:rFonts w:ascii="Arial" w:hAnsi="Arial" w:cs="Arial"/>
          <w:sz w:val="22"/>
          <w:szCs w:val="22"/>
        </w:rPr>
        <w:t>advance</w:t>
      </w:r>
      <w:r w:rsidRPr="00477D4F">
        <w:rPr>
          <w:rFonts w:ascii="Arial" w:hAnsi="Arial" w:cs="Arial"/>
          <w:sz w:val="22"/>
          <w:szCs w:val="22"/>
        </w:rPr>
        <w:t xml:space="preserve"> approval. Present a written critique of the campaign’s intended audience, intent, design, implementation and overall effectiveness. Your critique should be 750-900 words (three to four pages, Arial 12, double spaced).</w:t>
      </w:r>
    </w:p>
    <w:p w14:paraId="08CB614D" w14:textId="77777777" w:rsidR="00F50DB7" w:rsidRDefault="00F50DB7" w:rsidP="00F50DB7">
      <w:pPr>
        <w:ind w:left="-720"/>
        <w:rPr>
          <w:rFonts w:ascii="Arial" w:hAnsi="Arial" w:cs="Arial"/>
          <w:sz w:val="22"/>
          <w:szCs w:val="22"/>
        </w:rPr>
      </w:pPr>
    </w:p>
    <w:p w14:paraId="7D606E02" w14:textId="77777777" w:rsidR="00F50DB7" w:rsidRPr="003B0371" w:rsidRDefault="00F50DB7" w:rsidP="00F50DB7">
      <w:pPr>
        <w:rPr>
          <w:rFonts w:ascii="Arial" w:hAnsi="Arial" w:cs="Arial"/>
          <w:sz w:val="22"/>
          <w:szCs w:val="22"/>
        </w:rPr>
      </w:pPr>
    </w:p>
    <w:tbl>
      <w:tblPr>
        <w:tblStyle w:val="TableGrid"/>
        <w:tblW w:w="9360" w:type="dxa"/>
        <w:tblInd w:w="-5" w:type="dxa"/>
        <w:tblLook w:val="04A0" w:firstRow="1" w:lastRow="0" w:firstColumn="1" w:lastColumn="0" w:noHBand="0" w:noVBand="1"/>
      </w:tblPr>
      <w:tblGrid>
        <w:gridCol w:w="1495"/>
        <w:gridCol w:w="2465"/>
        <w:gridCol w:w="2610"/>
        <w:gridCol w:w="2790"/>
      </w:tblGrid>
      <w:tr w:rsidR="00F50DB7" w:rsidRPr="003B0371" w14:paraId="1DAD9011" w14:textId="77777777" w:rsidTr="0001713E">
        <w:trPr>
          <w:cantSplit/>
          <w:tblHeader/>
        </w:trPr>
        <w:tc>
          <w:tcPr>
            <w:tcW w:w="1495" w:type="dxa"/>
          </w:tcPr>
          <w:p w14:paraId="776934EA" w14:textId="77777777" w:rsidR="00F50DB7" w:rsidRPr="002117C8" w:rsidRDefault="00F50DB7" w:rsidP="0001713E">
            <w:pPr>
              <w:rPr>
                <w:rFonts w:ascii="Arial" w:hAnsi="Arial" w:cs="Arial"/>
                <w:sz w:val="20"/>
                <w:szCs w:val="20"/>
              </w:rPr>
            </w:pPr>
            <w:r w:rsidRPr="002117C8">
              <w:rPr>
                <w:rFonts w:ascii="Arial" w:hAnsi="Arial" w:cs="Arial"/>
                <w:sz w:val="20"/>
                <w:szCs w:val="20"/>
              </w:rPr>
              <w:t xml:space="preserve">Criteria </w:t>
            </w:r>
          </w:p>
        </w:tc>
        <w:tc>
          <w:tcPr>
            <w:tcW w:w="2465" w:type="dxa"/>
          </w:tcPr>
          <w:p w14:paraId="1A1FEE52" w14:textId="77777777" w:rsidR="00F50DB7" w:rsidRPr="002117C8" w:rsidRDefault="00F50DB7" w:rsidP="0001713E">
            <w:pPr>
              <w:rPr>
                <w:rFonts w:ascii="Arial" w:hAnsi="Arial" w:cs="Arial"/>
                <w:sz w:val="20"/>
                <w:szCs w:val="20"/>
              </w:rPr>
            </w:pPr>
            <w:r>
              <w:rPr>
                <w:rFonts w:ascii="Arial" w:hAnsi="Arial" w:cs="Arial"/>
                <w:sz w:val="20"/>
                <w:szCs w:val="20"/>
              </w:rPr>
              <w:t>Fully successful</w:t>
            </w:r>
          </w:p>
          <w:p w14:paraId="56067643" w14:textId="77777777" w:rsidR="00F50DB7" w:rsidRPr="002117C8" w:rsidRDefault="00F50DB7" w:rsidP="0001713E">
            <w:pPr>
              <w:rPr>
                <w:rFonts w:ascii="Arial" w:hAnsi="Arial" w:cs="Arial"/>
                <w:sz w:val="20"/>
                <w:szCs w:val="20"/>
              </w:rPr>
            </w:pPr>
            <w:r>
              <w:rPr>
                <w:rFonts w:ascii="Arial" w:hAnsi="Arial" w:cs="Arial"/>
                <w:sz w:val="20"/>
                <w:szCs w:val="20"/>
              </w:rPr>
              <w:t>3</w:t>
            </w:r>
            <w:r w:rsidRPr="002117C8">
              <w:rPr>
                <w:rFonts w:ascii="Arial" w:hAnsi="Arial" w:cs="Arial"/>
                <w:sz w:val="20"/>
                <w:szCs w:val="20"/>
              </w:rPr>
              <w:t xml:space="preserve"> points</w:t>
            </w:r>
          </w:p>
        </w:tc>
        <w:tc>
          <w:tcPr>
            <w:tcW w:w="2610" w:type="dxa"/>
          </w:tcPr>
          <w:p w14:paraId="50F3C434" w14:textId="77777777" w:rsidR="00F50DB7" w:rsidRPr="002117C8" w:rsidRDefault="00F50DB7" w:rsidP="0001713E">
            <w:pPr>
              <w:rPr>
                <w:rFonts w:ascii="Arial" w:hAnsi="Arial" w:cs="Arial"/>
                <w:sz w:val="20"/>
                <w:szCs w:val="20"/>
              </w:rPr>
            </w:pPr>
            <w:r>
              <w:rPr>
                <w:rFonts w:ascii="Arial" w:hAnsi="Arial" w:cs="Arial"/>
                <w:sz w:val="20"/>
                <w:szCs w:val="20"/>
              </w:rPr>
              <w:t>Partially Successful</w:t>
            </w:r>
          </w:p>
          <w:p w14:paraId="32BACCE4" w14:textId="77777777" w:rsidR="00F50DB7" w:rsidRPr="002117C8" w:rsidRDefault="00F50DB7" w:rsidP="0001713E">
            <w:pPr>
              <w:rPr>
                <w:rFonts w:ascii="Arial" w:hAnsi="Arial" w:cs="Arial"/>
                <w:sz w:val="20"/>
                <w:szCs w:val="20"/>
              </w:rPr>
            </w:pPr>
            <w:r>
              <w:rPr>
                <w:rFonts w:ascii="Arial" w:hAnsi="Arial" w:cs="Arial"/>
                <w:sz w:val="20"/>
                <w:szCs w:val="20"/>
              </w:rPr>
              <w:t>2</w:t>
            </w:r>
            <w:r w:rsidRPr="002117C8">
              <w:rPr>
                <w:rFonts w:ascii="Arial" w:hAnsi="Arial" w:cs="Arial"/>
                <w:sz w:val="20"/>
                <w:szCs w:val="20"/>
              </w:rPr>
              <w:t xml:space="preserve"> points</w:t>
            </w:r>
          </w:p>
        </w:tc>
        <w:tc>
          <w:tcPr>
            <w:tcW w:w="2790" w:type="dxa"/>
          </w:tcPr>
          <w:p w14:paraId="4353240A" w14:textId="77777777" w:rsidR="00F50DB7" w:rsidRDefault="00F50DB7" w:rsidP="0001713E">
            <w:pPr>
              <w:rPr>
                <w:rFonts w:ascii="Arial" w:hAnsi="Arial" w:cs="Arial"/>
                <w:sz w:val="20"/>
                <w:szCs w:val="20"/>
              </w:rPr>
            </w:pPr>
            <w:r w:rsidRPr="002117C8">
              <w:rPr>
                <w:rFonts w:ascii="Arial" w:hAnsi="Arial" w:cs="Arial"/>
                <w:sz w:val="20"/>
                <w:szCs w:val="20"/>
              </w:rPr>
              <w:t xml:space="preserve">Needs </w:t>
            </w:r>
            <w:r>
              <w:rPr>
                <w:rFonts w:ascii="Arial" w:hAnsi="Arial" w:cs="Arial"/>
                <w:sz w:val="20"/>
                <w:szCs w:val="20"/>
              </w:rPr>
              <w:t>Work</w:t>
            </w:r>
          </w:p>
          <w:p w14:paraId="679A6BF9" w14:textId="77777777" w:rsidR="00F50DB7" w:rsidRDefault="00F50DB7" w:rsidP="0001713E">
            <w:pPr>
              <w:rPr>
                <w:rFonts w:ascii="Arial" w:hAnsi="Arial" w:cs="Arial"/>
                <w:sz w:val="20"/>
                <w:szCs w:val="20"/>
              </w:rPr>
            </w:pPr>
            <w:r>
              <w:rPr>
                <w:rFonts w:ascii="Arial" w:hAnsi="Arial" w:cs="Arial"/>
                <w:sz w:val="20"/>
                <w:szCs w:val="20"/>
              </w:rPr>
              <w:t>1 point</w:t>
            </w:r>
          </w:p>
          <w:p w14:paraId="2A2D0F38" w14:textId="77777777" w:rsidR="00F50DB7" w:rsidRPr="002117C8" w:rsidRDefault="00F50DB7" w:rsidP="0001713E">
            <w:pPr>
              <w:rPr>
                <w:rFonts w:ascii="Arial" w:hAnsi="Arial" w:cs="Arial"/>
                <w:sz w:val="20"/>
                <w:szCs w:val="20"/>
              </w:rPr>
            </w:pPr>
          </w:p>
        </w:tc>
      </w:tr>
      <w:tr w:rsidR="00F50DB7" w:rsidRPr="003B0371" w14:paraId="684CA73F" w14:textId="77777777" w:rsidTr="0001713E">
        <w:tc>
          <w:tcPr>
            <w:tcW w:w="1495" w:type="dxa"/>
          </w:tcPr>
          <w:p w14:paraId="267CA2E9" w14:textId="77777777" w:rsidR="00F50DB7" w:rsidRDefault="00F50DB7" w:rsidP="0001713E">
            <w:pPr>
              <w:rPr>
                <w:rFonts w:ascii="Arial" w:hAnsi="Arial" w:cs="Arial"/>
                <w:sz w:val="20"/>
                <w:szCs w:val="20"/>
              </w:rPr>
            </w:pPr>
            <w:r>
              <w:rPr>
                <w:rFonts w:ascii="Arial" w:hAnsi="Arial" w:cs="Arial"/>
                <w:sz w:val="20"/>
                <w:szCs w:val="20"/>
              </w:rPr>
              <w:t>Audience</w:t>
            </w:r>
          </w:p>
          <w:p w14:paraId="16828A1B" w14:textId="77777777" w:rsidR="00F50DB7" w:rsidRPr="002117C8" w:rsidRDefault="00F50DB7" w:rsidP="0001713E">
            <w:pPr>
              <w:rPr>
                <w:rFonts w:ascii="Arial" w:hAnsi="Arial" w:cs="Arial"/>
                <w:sz w:val="20"/>
                <w:szCs w:val="20"/>
              </w:rPr>
            </w:pPr>
          </w:p>
        </w:tc>
        <w:tc>
          <w:tcPr>
            <w:tcW w:w="2465" w:type="dxa"/>
          </w:tcPr>
          <w:p w14:paraId="28F8EFE6" w14:textId="77777777" w:rsidR="00F50DB7" w:rsidRDefault="00F50DB7" w:rsidP="0001713E">
            <w:pPr>
              <w:rPr>
                <w:rFonts w:ascii="Arial" w:hAnsi="Arial" w:cs="Arial"/>
                <w:sz w:val="20"/>
                <w:szCs w:val="20"/>
              </w:rPr>
            </w:pPr>
            <w:r>
              <w:rPr>
                <w:rFonts w:ascii="Arial" w:hAnsi="Arial" w:cs="Arial"/>
                <w:sz w:val="20"/>
                <w:szCs w:val="20"/>
              </w:rPr>
              <w:t>The critique addresses segments of the primary audience plus secondary audiences or participants.</w:t>
            </w:r>
          </w:p>
          <w:p w14:paraId="711805F8" w14:textId="77777777" w:rsidR="00F50DB7" w:rsidRPr="002117C8" w:rsidRDefault="00F50DB7" w:rsidP="0001713E">
            <w:pPr>
              <w:rPr>
                <w:rFonts w:ascii="Arial" w:hAnsi="Arial" w:cs="Arial"/>
                <w:sz w:val="20"/>
                <w:szCs w:val="20"/>
              </w:rPr>
            </w:pPr>
          </w:p>
        </w:tc>
        <w:tc>
          <w:tcPr>
            <w:tcW w:w="2610" w:type="dxa"/>
          </w:tcPr>
          <w:p w14:paraId="41A9FCDF" w14:textId="77777777" w:rsidR="00F50DB7" w:rsidRPr="002117C8" w:rsidRDefault="00F50DB7" w:rsidP="0001713E">
            <w:pPr>
              <w:rPr>
                <w:rFonts w:ascii="Arial" w:hAnsi="Arial" w:cs="Arial"/>
                <w:sz w:val="20"/>
                <w:szCs w:val="20"/>
              </w:rPr>
            </w:pPr>
            <w:r>
              <w:rPr>
                <w:rFonts w:ascii="Arial" w:hAnsi="Arial" w:cs="Arial"/>
                <w:sz w:val="20"/>
                <w:szCs w:val="20"/>
              </w:rPr>
              <w:t>The critique addresses segments of the primary audience or participant group.</w:t>
            </w:r>
          </w:p>
        </w:tc>
        <w:tc>
          <w:tcPr>
            <w:tcW w:w="2790" w:type="dxa"/>
          </w:tcPr>
          <w:p w14:paraId="3156C191" w14:textId="77777777" w:rsidR="00F50DB7" w:rsidRPr="002117C8" w:rsidRDefault="00F50DB7" w:rsidP="0001713E">
            <w:pPr>
              <w:rPr>
                <w:rFonts w:ascii="Arial" w:hAnsi="Arial" w:cs="Arial"/>
                <w:sz w:val="20"/>
                <w:szCs w:val="20"/>
              </w:rPr>
            </w:pPr>
            <w:r>
              <w:rPr>
                <w:rFonts w:ascii="Arial" w:hAnsi="Arial" w:cs="Arial"/>
                <w:sz w:val="20"/>
                <w:szCs w:val="20"/>
              </w:rPr>
              <w:t>The critique addresses the audience or participant group as a single entity.</w:t>
            </w:r>
          </w:p>
        </w:tc>
      </w:tr>
      <w:tr w:rsidR="00F50DB7" w:rsidRPr="003B0371" w14:paraId="3704C8FA" w14:textId="77777777" w:rsidTr="0001713E">
        <w:tc>
          <w:tcPr>
            <w:tcW w:w="1495" w:type="dxa"/>
          </w:tcPr>
          <w:p w14:paraId="5FB91857" w14:textId="77777777" w:rsidR="00F50DB7" w:rsidRPr="002117C8" w:rsidRDefault="00F50DB7" w:rsidP="0001713E">
            <w:pPr>
              <w:rPr>
                <w:rFonts w:ascii="Arial" w:hAnsi="Arial" w:cs="Arial"/>
                <w:sz w:val="20"/>
                <w:szCs w:val="20"/>
              </w:rPr>
            </w:pPr>
            <w:r w:rsidRPr="002117C8">
              <w:rPr>
                <w:rFonts w:ascii="Arial" w:hAnsi="Arial" w:cs="Arial"/>
                <w:sz w:val="20"/>
                <w:szCs w:val="20"/>
              </w:rPr>
              <w:t>Context</w:t>
            </w:r>
          </w:p>
        </w:tc>
        <w:tc>
          <w:tcPr>
            <w:tcW w:w="2465" w:type="dxa"/>
          </w:tcPr>
          <w:p w14:paraId="5AE7B67E" w14:textId="77777777" w:rsidR="00F50DB7" w:rsidRDefault="00F50DB7" w:rsidP="0001713E">
            <w:pPr>
              <w:rPr>
                <w:rFonts w:ascii="Arial" w:hAnsi="Arial" w:cs="Arial"/>
                <w:sz w:val="20"/>
                <w:szCs w:val="20"/>
              </w:rPr>
            </w:pPr>
            <w:r w:rsidRPr="002117C8">
              <w:rPr>
                <w:rFonts w:ascii="Arial" w:hAnsi="Arial" w:cs="Arial"/>
                <w:sz w:val="20"/>
                <w:szCs w:val="20"/>
              </w:rPr>
              <w:t xml:space="preserve">Demonstrates full understanding of the selected </w:t>
            </w:r>
            <w:r>
              <w:rPr>
                <w:rFonts w:ascii="Arial" w:hAnsi="Arial" w:cs="Arial"/>
                <w:sz w:val="20"/>
                <w:szCs w:val="20"/>
              </w:rPr>
              <w:t xml:space="preserve">organization’s mission, track record, operating context and stakeholders. </w:t>
            </w:r>
          </w:p>
          <w:p w14:paraId="0650E767" w14:textId="77777777" w:rsidR="00F50DB7" w:rsidRPr="002117C8" w:rsidRDefault="00F50DB7" w:rsidP="0001713E">
            <w:pPr>
              <w:rPr>
                <w:rFonts w:ascii="Arial" w:hAnsi="Arial" w:cs="Arial"/>
                <w:sz w:val="20"/>
                <w:szCs w:val="20"/>
              </w:rPr>
            </w:pPr>
          </w:p>
        </w:tc>
        <w:tc>
          <w:tcPr>
            <w:tcW w:w="2610" w:type="dxa"/>
          </w:tcPr>
          <w:p w14:paraId="68CA15E9" w14:textId="77777777" w:rsidR="00F50DB7" w:rsidRPr="002117C8" w:rsidRDefault="00F50DB7" w:rsidP="0001713E">
            <w:pPr>
              <w:rPr>
                <w:rFonts w:ascii="Arial" w:hAnsi="Arial" w:cs="Arial"/>
                <w:sz w:val="20"/>
                <w:szCs w:val="20"/>
              </w:rPr>
            </w:pPr>
            <w:r w:rsidRPr="002117C8">
              <w:rPr>
                <w:rFonts w:ascii="Arial" w:hAnsi="Arial" w:cs="Arial"/>
                <w:sz w:val="20"/>
                <w:szCs w:val="20"/>
              </w:rPr>
              <w:t xml:space="preserve">Demonstrates full understanding of the </w:t>
            </w:r>
            <w:r>
              <w:rPr>
                <w:rFonts w:ascii="Arial" w:hAnsi="Arial" w:cs="Arial"/>
                <w:sz w:val="20"/>
                <w:szCs w:val="20"/>
              </w:rPr>
              <w:t xml:space="preserve">selected organization’s mission and </w:t>
            </w:r>
            <w:r w:rsidRPr="002117C8">
              <w:rPr>
                <w:rFonts w:ascii="Arial" w:hAnsi="Arial" w:cs="Arial"/>
                <w:sz w:val="20"/>
                <w:szCs w:val="20"/>
              </w:rPr>
              <w:t xml:space="preserve">operating </w:t>
            </w:r>
            <w:r>
              <w:rPr>
                <w:rFonts w:ascii="Arial" w:hAnsi="Arial" w:cs="Arial"/>
                <w:sz w:val="20"/>
                <w:szCs w:val="20"/>
              </w:rPr>
              <w:t>context.</w:t>
            </w:r>
          </w:p>
        </w:tc>
        <w:tc>
          <w:tcPr>
            <w:tcW w:w="2790" w:type="dxa"/>
          </w:tcPr>
          <w:p w14:paraId="2BB76E07" w14:textId="77777777" w:rsidR="00F50DB7" w:rsidRPr="002117C8" w:rsidRDefault="00F50DB7" w:rsidP="0001713E">
            <w:pPr>
              <w:rPr>
                <w:rFonts w:ascii="Arial" w:hAnsi="Arial" w:cs="Arial"/>
                <w:sz w:val="20"/>
                <w:szCs w:val="20"/>
              </w:rPr>
            </w:pPr>
            <w:r w:rsidRPr="002117C8">
              <w:rPr>
                <w:rFonts w:ascii="Arial" w:hAnsi="Arial" w:cs="Arial"/>
                <w:sz w:val="20"/>
                <w:szCs w:val="20"/>
              </w:rPr>
              <w:t xml:space="preserve">Demonstrates a partial understanding of the </w:t>
            </w:r>
            <w:r>
              <w:rPr>
                <w:rFonts w:ascii="Arial" w:hAnsi="Arial" w:cs="Arial"/>
                <w:sz w:val="20"/>
                <w:szCs w:val="20"/>
              </w:rPr>
              <w:t>organization’s mission and operating context.</w:t>
            </w:r>
          </w:p>
        </w:tc>
      </w:tr>
      <w:tr w:rsidR="00F50DB7" w:rsidRPr="003B0371" w14:paraId="0F47C5D1" w14:textId="77777777" w:rsidTr="0001713E">
        <w:tc>
          <w:tcPr>
            <w:tcW w:w="1495" w:type="dxa"/>
          </w:tcPr>
          <w:p w14:paraId="4D9EEEC5" w14:textId="77777777" w:rsidR="00F50DB7" w:rsidRPr="002117C8" w:rsidRDefault="00F50DB7" w:rsidP="0001713E">
            <w:pPr>
              <w:rPr>
                <w:rFonts w:ascii="Arial" w:hAnsi="Arial" w:cs="Arial"/>
                <w:sz w:val="20"/>
                <w:szCs w:val="20"/>
              </w:rPr>
            </w:pPr>
            <w:r w:rsidRPr="002117C8">
              <w:rPr>
                <w:rFonts w:ascii="Arial" w:hAnsi="Arial" w:cs="Arial"/>
                <w:sz w:val="20"/>
                <w:szCs w:val="20"/>
              </w:rPr>
              <w:t>Clarity</w:t>
            </w:r>
          </w:p>
        </w:tc>
        <w:tc>
          <w:tcPr>
            <w:tcW w:w="2465" w:type="dxa"/>
          </w:tcPr>
          <w:p w14:paraId="653ACE23" w14:textId="77777777" w:rsidR="00F50DB7" w:rsidRDefault="00F50DB7" w:rsidP="0001713E">
            <w:pPr>
              <w:rPr>
                <w:rFonts w:ascii="Arial" w:hAnsi="Arial" w:cs="Arial"/>
                <w:sz w:val="20"/>
                <w:szCs w:val="20"/>
              </w:rPr>
            </w:pPr>
            <w:r w:rsidRPr="002117C8">
              <w:rPr>
                <w:rFonts w:ascii="Arial" w:hAnsi="Arial" w:cs="Arial"/>
                <w:sz w:val="20"/>
                <w:szCs w:val="20"/>
              </w:rPr>
              <w:t>Claims are clear, logical, mutually reinforcing, evidence-based and appropriately attributed</w:t>
            </w:r>
            <w:r>
              <w:rPr>
                <w:rFonts w:ascii="Arial" w:hAnsi="Arial" w:cs="Arial"/>
                <w:sz w:val="20"/>
                <w:szCs w:val="20"/>
              </w:rPr>
              <w:t>.</w:t>
            </w:r>
          </w:p>
          <w:p w14:paraId="1C02F500" w14:textId="77777777" w:rsidR="00F50DB7" w:rsidRPr="002117C8" w:rsidRDefault="00F50DB7" w:rsidP="0001713E">
            <w:pPr>
              <w:rPr>
                <w:rFonts w:ascii="Arial" w:hAnsi="Arial" w:cs="Arial"/>
                <w:sz w:val="20"/>
                <w:szCs w:val="20"/>
              </w:rPr>
            </w:pPr>
          </w:p>
        </w:tc>
        <w:tc>
          <w:tcPr>
            <w:tcW w:w="2610" w:type="dxa"/>
          </w:tcPr>
          <w:p w14:paraId="387DC423" w14:textId="77777777" w:rsidR="00F50DB7" w:rsidRPr="002117C8" w:rsidRDefault="00F50DB7" w:rsidP="0001713E">
            <w:pPr>
              <w:rPr>
                <w:rFonts w:ascii="Arial" w:hAnsi="Arial" w:cs="Arial"/>
                <w:sz w:val="20"/>
                <w:szCs w:val="20"/>
              </w:rPr>
            </w:pPr>
            <w:r w:rsidRPr="002117C8">
              <w:rPr>
                <w:rFonts w:ascii="Arial" w:hAnsi="Arial" w:cs="Arial"/>
                <w:sz w:val="20"/>
                <w:szCs w:val="20"/>
              </w:rPr>
              <w:t>Claims are clear, logical and mutually reinforcing but lack supporting evidence and attribution</w:t>
            </w:r>
            <w:r>
              <w:rPr>
                <w:rFonts w:ascii="Arial" w:hAnsi="Arial" w:cs="Arial"/>
                <w:sz w:val="20"/>
                <w:szCs w:val="20"/>
              </w:rPr>
              <w:t>.</w:t>
            </w:r>
            <w:r w:rsidRPr="002117C8">
              <w:rPr>
                <w:rFonts w:ascii="Arial" w:hAnsi="Arial" w:cs="Arial"/>
                <w:sz w:val="20"/>
                <w:szCs w:val="20"/>
              </w:rPr>
              <w:t xml:space="preserve"> </w:t>
            </w:r>
          </w:p>
        </w:tc>
        <w:tc>
          <w:tcPr>
            <w:tcW w:w="2790" w:type="dxa"/>
          </w:tcPr>
          <w:p w14:paraId="4BDA42F6" w14:textId="77777777" w:rsidR="00F50DB7" w:rsidRPr="002117C8" w:rsidRDefault="00F50DB7" w:rsidP="0001713E">
            <w:pPr>
              <w:rPr>
                <w:rFonts w:ascii="Arial" w:hAnsi="Arial" w:cs="Arial"/>
                <w:sz w:val="20"/>
                <w:szCs w:val="20"/>
              </w:rPr>
            </w:pPr>
            <w:r w:rsidRPr="002117C8">
              <w:rPr>
                <w:rFonts w:ascii="Arial" w:hAnsi="Arial" w:cs="Arial"/>
                <w:sz w:val="20"/>
                <w:szCs w:val="20"/>
              </w:rPr>
              <w:t>Individual claims are clear and logical, but contradictory</w:t>
            </w:r>
            <w:r>
              <w:rPr>
                <w:rFonts w:ascii="Arial" w:hAnsi="Arial" w:cs="Arial"/>
                <w:sz w:val="20"/>
                <w:szCs w:val="20"/>
              </w:rPr>
              <w:t>.</w:t>
            </w:r>
          </w:p>
        </w:tc>
      </w:tr>
      <w:tr w:rsidR="00F50DB7" w:rsidRPr="003B0371" w14:paraId="772423CE" w14:textId="77777777" w:rsidTr="0001713E">
        <w:tc>
          <w:tcPr>
            <w:tcW w:w="1495" w:type="dxa"/>
          </w:tcPr>
          <w:p w14:paraId="4F7C8C5C" w14:textId="77777777" w:rsidR="00F50DB7" w:rsidRPr="00960069" w:rsidRDefault="00F50DB7" w:rsidP="0001713E">
            <w:pPr>
              <w:rPr>
                <w:rFonts w:ascii="Arial" w:hAnsi="Arial" w:cs="Arial"/>
                <w:sz w:val="20"/>
                <w:szCs w:val="20"/>
              </w:rPr>
            </w:pPr>
            <w:r w:rsidRPr="00960069">
              <w:rPr>
                <w:rFonts w:ascii="Arial" w:hAnsi="Arial" w:cs="Arial"/>
                <w:sz w:val="20"/>
                <w:szCs w:val="20"/>
              </w:rPr>
              <w:t>Thoroughness</w:t>
            </w:r>
          </w:p>
          <w:p w14:paraId="7821906B" w14:textId="77777777" w:rsidR="00F50DB7" w:rsidRPr="00960069" w:rsidRDefault="00F50DB7" w:rsidP="0001713E">
            <w:pPr>
              <w:rPr>
                <w:rFonts w:ascii="Arial" w:hAnsi="Arial" w:cs="Arial"/>
                <w:sz w:val="20"/>
                <w:szCs w:val="20"/>
              </w:rPr>
            </w:pPr>
          </w:p>
        </w:tc>
        <w:tc>
          <w:tcPr>
            <w:tcW w:w="2465" w:type="dxa"/>
          </w:tcPr>
          <w:p w14:paraId="3AAE4166" w14:textId="77777777" w:rsidR="00F50DB7" w:rsidRDefault="00F50DB7" w:rsidP="0001713E">
            <w:pPr>
              <w:rPr>
                <w:rFonts w:ascii="Arial" w:hAnsi="Arial" w:cs="Arial"/>
                <w:sz w:val="20"/>
                <w:szCs w:val="20"/>
              </w:rPr>
            </w:pPr>
            <w:r w:rsidRPr="00960069">
              <w:rPr>
                <w:rFonts w:ascii="Arial" w:hAnsi="Arial" w:cs="Arial"/>
                <w:sz w:val="20"/>
                <w:szCs w:val="20"/>
              </w:rPr>
              <w:t xml:space="preserve">The </w:t>
            </w:r>
            <w:r>
              <w:rPr>
                <w:rFonts w:ascii="Arial" w:hAnsi="Arial" w:cs="Arial"/>
                <w:sz w:val="20"/>
                <w:szCs w:val="20"/>
              </w:rPr>
              <w:t xml:space="preserve">critique fully </w:t>
            </w:r>
            <w:r w:rsidRPr="00960069">
              <w:rPr>
                <w:rFonts w:ascii="Arial" w:hAnsi="Arial" w:cs="Arial"/>
                <w:sz w:val="20"/>
                <w:szCs w:val="20"/>
              </w:rPr>
              <w:t>addresses</w:t>
            </w:r>
            <w:r>
              <w:rPr>
                <w:rFonts w:ascii="Arial" w:hAnsi="Arial" w:cs="Arial"/>
                <w:sz w:val="20"/>
                <w:szCs w:val="20"/>
              </w:rPr>
              <w:t xml:space="preserve"> audience, </w:t>
            </w:r>
            <w:r w:rsidRPr="005B11EB">
              <w:rPr>
                <w:rFonts w:ascii="Arial" w:hAnsi="Arial" w:cs="Arial"/>
                <w:sz w:val="20"/>
                <w:szCs w:val="20"/>
              </w:rPr>
              <w:t>goals, messaging, implementation</w:t>
            </w:r>
            <w:r>
              <w:rPr>
                <w:rFonts w:ascii="Arial" w:hAnsi="Arial" w:cs="Arial"/>
                <w:sz w:val="20"/>
                <w:szCs w:val="20"/>
              </w:rPr>
              <w:t xml:space="preserve"> and evaluation with suggestions for further enhancements.</w:t>
            </w:r>
          </w:p>
          <w:p w14:paraId="4A0FA884" w14:textId="77777777" w:rsidR="00F50DB7" w:rsidRPr="00960069" w:rsidRDefault="00F50DB7" w:rsidP="0001713E">
            <w:pPr>
              <w:rPr>
                <w:rFonts w:ascii="Arial" w:hAnsi="Arial" w:cs="Arial"/>
                <w:sz w:val="20"/>
                <w:szCs w:val="20"/>
              </w:rPr>
            </w:pPr>
          </w:p>
        </w:tc>
        <w:tc>
          <w:tcPr>
            <w:tcW w:w="2610" w:type="dxa"/>
          </w:tcPr>
          <w:p w14:paraId="55C0AE36" w14:textId="77777777" w:rsidR="00F50DB7" w:rsidRPr="00960069" w:rsidRDefault="00F50DB7" w:rsidP="0001713E">
            <w:pPr>
              <w:rPr>
                <w:rFonts w:ascii="Arial" w:hAnsi="Arial" w:cs="Arial"/>
                <w:sz w:val="20"/>
                <w:szCs w:val="20"/>
              </w:rPr>
            </w:pPr>
            <w:r w:rsidRPr="00960069">
              <w:rPr>
                <w:rFonts w:ascii="Arial" w:hAnsi="Arial" w:cs="Arial"/>
                <w:sz w:val="20"/>
                <w:szCs w:val="20"/>
              </w:rPr>
              <w:t xml:space="preserve">The </w:t>
            </w:r>
            <w:r>
              <w:rPr>
                <w:rFonts w:ascii="Arial" w:hAnsi="Arial" w:cs="Arial"/>
                <w:sz w:val="20"/>
                <w:szCs w:val="20"/>
              </w:rPr>
              <w:t>critique fully addresses at least 3 campaign elements (e.g., audience, goals, messaging, implementation, evaluation).</w:t>
            </w:r>
          </w:p>
        </w:tc>
        <w:tc>
          <w:tcPr>
            <w:tcW w:w="2790" w:type="dxa"/>
          </w:tcPr>
          <w:p w14:paraId="5BE83AC9" w14:textId="77777777" w:rsidR="00F50DB7" w:rsidRPr="00960069" w:rsidRDefault="00F50DB7" w:rsidP="0001713E">
            <w:pPr>
              <w:rPr>
                <w:rFonts w:ascii="Arial" w:hAnsi="Arial" w:cs="Arial"/>
                <w:sz w:val="20"/>
                <w:szCs w:val="20"/>
              </w:rPr>
            </w:pPr>
            <w:r w:rsidRPr="00960069">
              <w:rPr>
                <w:rFonts w:ascii="Arial" w:hAnsi="Arial" w:cs="Arial"/>
                <w:sz w:val="20"/>
                <w:szCs w:val="20"/>
              </w:rPr>
              <w:t xml:space="preserve">The </w:t>
            </w:r>
            <w:r>
              <w:rPr>
                <w:rFonts w:ascii="Arial" w:hAnsi="Arial" w:cs="Arial"/>
                <w:sz w:val="20"/>
                <w:szCs w:val="20"/>
              </w:rPr>
              <w:t>author presents an accurate but cursory critique of the campaign.</w:t>
            </w:r>
          </w:p>
        </w:tc>
      </w:tr>
      <w:tr w:rsidR="00F50DB7" w:rsidRPr="003B0371" w14:paraId="2C15A289" w14:textId="77777777" w:rsidTr="0001713E">
        <w:trPr>
          <w:trHeight w:val="638"/>
        </w:trPr>
        <w:tc>
          <w:tcPr>
            <w:tcW w:w="1495" w:type="dxa"/>
          </w:tcPr>
          <w:p w14:paraId="407EA087" w14:textId="77777777" w:rsidR="00F50DB7" w:rsidRPr="002117C8" w:rsidRDefault="00F50DB7" w:rsidP="0001713E">
            <w:pPr>
              <w:rPr>
                <w:rFonts w:ascii="Arial" w:hAnsi="Arial" w:cs="Arial"/>
                <w:sz w:val="20"/>
                <w:szCs w:val="20"/>
              </w:rPr>
            </w:pPr>
            <w:r w:rsidRPr="002117C8">
              <w:rPr>
                <w:rFonts w:ascii="Arial" w:hAnsi="Arial" w:cs="Arial"/>
                <w:sz w:val="20"/>
                <w:szCs w:val="20"/>
              </w:rPr>
              <w:t>Quality of critique</w:t>
            </w:r>
          </w:p>
        </w:tc>
        <w:tc>
          <w:tcPr>
            <w:tcW w:w="2465" w:type="dxa"/>
          </w:tcPr>
          <w:p w14:paraId="54E13D46" w14:textId="77777777" w:rsidR="00F50DB7" w:rsidRDefault="00F50DB7" w:rsidP="0001713E">
            <w:pPr>
              <w:rPr>
                <w:rFonts w:ascii="Arial" w:hAnsi="Arial" w:cs="Arial"/>
                <w:sz w:val="20"/>
                <w:szCs w:val="20"/>
              </w:rPr>
            </w:pPr>
            <w:r w:rsidRPr="002117C8">
              <w:rPr>
                <w:rFonts w:ascii="Arial" w:hAnsi="Arial" w:cs="Arial"/>
                <w:sz w:val="20"/>
                <w:szCs w:val="20"/>
              </w:rPr>
              <w:t xml:space="preserve">Delves into subtext of the campaign, offering nuanced judgment of its </w:t>
            </w:r>
            <w:r>
              <w:rPr>
                <w:rFonts w:ascii="Arial" w:hAnsi="Arial" w:cs="Arial"/>
                <w:sz w:val="20"/>
                <w:szCs w:val="20"/>
              </w:rPr>
              <w:t>adherence to public diplomacy’s state-of-the-art / best practices.</w:t>
            </w:r>
          </w:p>
          <w:p w14:paraId="5FF8854A" w14:textId="77777777" w:rsidR="00F50DB7" w:rsidRPr="002117C8" w:rsidRDefault="00F50DB7" w:rsidP="0001713E">
            <w:pPr>
              <w:rPr>
                <w:rFonts w:ascii="Arial" w:hAnsi="Arial" w:cs="Arial"/>
                <w:sz w:val="20"/>
                <w:szCs w:val="20"/>
              </w:rPr>
            </w:pPr>
          </w:p>
        </w:tc>
        <w:tc>
          <w:tcPr>
            <w:tcW w:w="2610" w:type="dxa"/>
          </w:tcPr>
          <w:p w14:paraId="5C1E4012" w14:textId="77777777" w:rsidR="00F50DB7" w:rsidRPr="002117C8" w:rsidRDefault="00F50DB7" w:rsidP="0001713E">
            <w:pPr>
              <w:rPr>
                <w:rFonts w:ascii="Arial" w:hAnsi="Arial" w:cs="Arial"/>
                <w:sz w:val="20"/>
                <w:szCs w:val="20"/>
              </w:rPr>
            </w:pPr>
            <w:r w:rsidRPr="002117C8">
              <w:rPr>
                <w:rFonts w:ascii="Arial" w:hAnsi="Arial" w:cs="Arial"/>
                <w:sz w:val="20"/>
                <w:szCs w:val="20"/>
              </w:rPr>
              <w:t xml:space="preserve">Critique focuses exclusively on </w:t>
            </w:r>
            <w:r>
              <w:rPr>
                <w:rFonts w:ascii="Arial" w:hAnsi="Arial" w:cs="Arial"/>
                <w:sz w:val="20"/>
                <w:szCs w:val="20"/>
              </w:rPr>
              <w:t>the organization’s tactical objectives.</w:t>
            </w:r>
          </w:p>
        </w:tc>
        <w:tc>
          <w:tcPr>
            <w:tcW w:w="2790" w:type="dxa"/>
          </w:tcPr>
          <w:p w14:paraId="0F8CEABA" w14:textId="77777777" w:rsidR="00F50DB7" w:rsidRPr="002117C8" w:rsidRDefault="00F50DB7" w:rsidP="0001713E">
            <w:pPr>
              <w:rPr>
                <w:rFonts w:ascii="Arial" w:hAnsi="Arial" w:cs="Arial"/>
                <w:sz w:val="20"/>
                <w:szCs w:val="20"/>
              </w:rPr>
            </w:pPr>
            <w:r w:rsidRPr="002117C8">
              <w:rPr>
                <w:rFonts w:ascii="Arial" w:hAnsi="Arial" w:cs="Arial"/>
                <w:sz w:val="20"/>
                <w:szCs w:val="20"/>
              </w:rPr>
              <w:t>Critique is descriptive</w:t>
            </w:r>
            <w:r>
              <w:rPr>
                <w:rFonts w:ascii="Arial" w:hAnsi="Arial" w:cs="Arial"/>
                <w:sz w:val="20"/>
                <w:szCs w:val="20"/>
              </w:rPr>
              <w:t>, offering</w:t>
            </w:r>
            <w:r w:rsidRPr="002117C8">
              <w:rPr>
                <w:rFonts w:ascii="Arial" w:hAnsi="Arial" w:cs="Arial"/>
                <w:sz w:val="20"/>
                <w:szCs w:val="20"/>
              </w:rPr>
              <w:t xml:space="preserve"> little to no insight</w:t>
            </w:r>
            <w:r>
              <w:rPr>
                <w:rFonts w:ascii="Arial" w:hAnsi="Arial" w:cs="Arial"/>
                <w:sz w:val="20"/>
                <w:szCs w:val="20"/>
              </w:rPr>
              <w:t>.</w:t>
            </w:r>
            <w:r w:rsidRPr="002117C8">
              <w:rPr>
                <w:rFonts w:ascii="Arial" w:hAnsi="Arial" w:cs="Arial"/>
                <w:sz w:val="20"/>
                <w:szCs w:val="20"/>
              </w:rPr>
              <w:t xml:space="preserve"> </w:t>
            </w:r>
          </w:p>
        </w:tc>
      </w:tr>
    </w:tbl>
    <w:p w14:paraId="550927C0" w14:textId="77777777" w:rsidR="00F50DB7" w:rsidRPr="003B0371" w:rsidRDefault="00F50DB7" w:rsidP="00F50DB7">
      <w:pPr>
        <w:rPr>
          <w:rFonts w:ascii="Arial" w:hAnsi="Arial" w:cs="Arial"/>
          <w:sz w:val="22"/>
          <w:szCs w:val="22"/>
        </w:rPr>
      </w:pPr>
    </w:p>
    <w:p w14:paraId="5B46E39D" w14:textId="77777777" w:rsidR="00F50DB7" w:rsidRDefault="00F50DB7" w:rsidP="00F50DB7">
      <w:pPr>
        <w:widowControl/>
        <w:spacing w:after="160" w:line="259" w:lineRule="auto"/>
        <w:rPr>
          <w:rFonts w:ascii="Arial" w:hAnsi="Arial" w:cs="Arial"/>
          <w:sz w:val="22"/>
          <w:szCs w:val="22"/>
        </w:rPr>
      </w:pPr>
      <w:r>
        <w:rPr>
          <w:rFonts w:ascii="Arial" w:hAnsi="Arial" w:cs="Arial"/>
          <w:sz w:val="22"/>
          <w:szCs w:val="22"/>
        </w:rPr>
        <w:br w:type="page"/>
      </w:r>
    </w:p>
    <w:p w14:paraId="4996E955" w14:textId="77777777" w:rsidR="00F50DB7" w:rsidRDefault="00F50DB7" w:rsidP="00F50DB7">
      <w:pPr>
        <w:ind w:left="-720"/>
        <w:rPr>
          <w:rFonts w:ascii="Arial" w:hAnsi="Arial" w:cs="Arial"/>
          <w:sz w:val="22"/>
          <w:szCs w:val="22"/>
        </w:rPr>
      </w:pPr>
    </w:p>
    <w:p w14:paraId="3D823FEA" w14:textId="77777777" w:rsidR="00F50DB7" w:rsidRPr="00477D4F" w:rsidRDefault="00F50DB7" w:rsidP="00F50DB7">
      <w:pPr>
        <w:rPr>
          <w:rFonts w:ascii="Arial" w:hAnsi="Arial" w:cs="Arial"/>
          <w:sz w:val="22"/>
          <w:szCs w:val="22"/>
        </w:rPr>
      </w:pPr>
      <w:r w:rsidRPr="00477D4F">
        <w:rPr>
          <w:rFonts w:ascii="Arial" w:hAnsi="Arial" w:cs="Arial"/>
          <w:sz w:val="22"/>
          <w:szCs w:val="22"/>
        </w:rPr>
        <w:t>Writing Assignment #</w:t>
      </w:r>
      <w:r>
        <w:rPr>
          <w:rFonts w:ascii="Arial" w:hAnsi="Arial" w:cs="Arial"/>
          <w:sz w:val="22"/>
          <w:szCs w:val="22"/>
        </w:rPr>
        <w:t>4</w:t>
      </w:r>
      <w:r w:rsidRPr="00477D4F">
        <w:rPr>
          <w:rFonts w:ascii="Arial" w:hAnsi="Arial" w:cs="Arial"/>
          <w:sz w:val="22"/>
          <w:szCs w:val="22"/>
        </w:rPr>
        <w:t xml:space="preserve">:  </w:t>
      </w:r>
      <w:r>
        <w:rPr>
          <w:rFonts w:ascii="Arial" w:hAnsi="Arial" w:cs="Arial"/>
          <w:sz w:val="22"/>
          <w:szCs w:val="22"/>
        </w:rPr>
        <w:t>CPD Blog Post</w:t>
      </w:r>
    </w:p>
    <w:p w14:paraId="48DACC46" w14:textId="77777777" w:rsidR="00F50DB7" w:rsidRDefault="00F50DB7" w:rsidP="00F50DB7">
      <w:pPr>
        <w:pStyle w:val="ListParagraph"/>
        <w:ind w:left="0"/>
        <w:rPr>
          <w:rFonts w:ascii="Arial" w:hAnsi="Arial" w:cs="Arial"/>
          <w:sz w:val="22"/>
          <w:szCs w:val="22"/>
        </w:rPr>
      </w:pPr>
    </w:p>
    <w:p w14:paraId="0CDB7239" w14:textId="77777777" w:rsidR="00F50DB7" w:rsidRPr="00477D4F" w:rsidRDefault="00F50DB7" w:rsidP="00F50DB7">
      <w:pPr>
        <w:pStyle w:val="ListParagraph"/>
        <w:ind w:left="0"/>
        <w:rPr>
          <w:rFonts w:ascii="Arial" w:hAnsi="Arial" w:cs="Arial"/>
          <w:sz w:val="22"/>
          <w:szCs w:val="22"/>
        </w:rPr>
      </w:pPr>
      <w:r w:rsidRPr="00477D4F">
        <w:rPr>
          <w:rFonts w:ascii="Arial" w:hAnsi="Arial" w:cs="Arial"/>
          <w:sz w:val="22"/>
          <w:szCs w:val="22"/>
        </w:rPr>
        <w:t>Due Date:</w:t>
      </w:r>
      <w:r w:rsidRPr="00477D4F">
        <w:rPr>
          <w:rFonts w:ascii="Arial" w:hAnsi="Arial" w:cs="Arial"/>
          <w:sz w:val="22"/>
          <w:szCs w:val="22"/>
        </w:rPr>
        <w:tab/>
      </w:r>
      <w:r>
        <w:rPr>
          <w:rFonts w:ascii="Arial" w:hAnsi="Arial" w:cs="Arial"/>
          <w:sz w:val="22"/>
          <w:szCs w:val="22"/>
        </w:rPr>
        <w:t xml:space="preserve">April 19 </w:t>
      </w:r>
      <w:r w:rsidRPr="00477D4F">
        <w:rPr>
          <w:rFonts w:ascii="Arial" w:hAnsi="Arial" w:cs="Arial"/>
          <w:sz w:val="22"/>
          <w:szCs w:val="22"/>
        </w:rPr>
        <w:t>at 11:59 p.m. PT</w:t>
      </w:r>
    </w:p>
    <w:p w14:paraId="59B9B18C" w14:textId="77777777" w:rsidR="00F50DB7" w:rsidRPr="00477D4F" w:rsidRDefault="00F50DB7" w:rsidP="00F50DB7">
      <w:pPr>
        <w:pStyle w:val="ListParagraph"/>
        <w:ind w:left="0"/>
        <w:rPr>
          <w:rFonts w:ascii="Arial" w:hAnsi="Arial" w:cs="Arial"/>
          <w:sz w:val="22"/>
          <w:szCs w:val="22"/>
        </w:rPr>
      </w:pPr>
    </w:p>
    <w:p w14:paraId="43DD3495" w14:textId="77777777" w:rsidR="00F50DB7" w:rsidRPr="00477D4F" w:rsidRDefault="00F50DB7" w:rsidP="00F50DB7">
      <w:pPr>
        <w:pStyle w:val="ListParagraph"/>
        <w:ind w:left="0"/>
        <w:rPr>
          <w:rFonts w:ascii="Arial" w:hAnsi="Arial" w:cs="Arial"/>
          <w:sz w:val="22"/>
          <w:szCs w:val="22"/>
        </w:rPr>
      </w:pPr>
      <w:r w:rsidRPr="00477D4F">
        <w:rPr>
          <w:rFonts w:ascii="Arial" w:hAnsi="Arial" w:cs="Arial"/>
          <w:sz w:val="22"/>
          <w:szCs w:val="22"/>
        </w:rPr>
        <w:t>Points:</w:t>
      </w:r>
      <w:r w:rsidRPr="00477D4F">
        <w:rPr>
          <w:rFonts w:ascii="Arial" w:hAnsi="Arial" w:cs="Arial"/>
          <w:sz w:val="22"/>
          <w:szCs w:val="22"/>
        </w:rPr>
        <w:tab/>
      </w:r>
      <w:r>
        <w:rPr>
          <w:rFonts w:ascii="Arial" w:hAnsi="Arial" w:cs="Arial"/>
          <w:sz w:val="22"/>
          <w:szCs w:val="22"/>
        </w:rPr>
        <w:tab/>
      </w:r>
      <w:r w:rsidRPr="00477D4F">
        <w:rPr>
          <w:rFonts w:ascii="Arial" w:hAnsi="Arial" w:cs="Arial"/>
          <w:sz w:val="22"/>
          <w:szCs w:val="22"/>
        </w:rPr>
        <w:t>1</w:t>
      </w:r>
      <w:r>
        <w:rPr>
          <w:rFonts w:ascii="Arial" w:hAnsi="Arial" w:cs="Arial"/>
          <w:sz w:val="22"/>
          <w:szCs w:val="22"/>
        </w:rPr>
        <w:t>0</w:t>
      </w:r>
    </w:p>
    <w:p w14:paraId="1837011D" w14:textId="77777777" w:rsidR="00F50DB7" w:rsidRPr="00477D4F" w:rsidRDefault="00F50DB7" w:rsidP="00F50DB7">
      <w:pPr>
        <w:pStyle w:val="ListParagraph"/>
        <w:ind w:left="0"/>
        <w:rPr>
          <w:rFonts w:ascii="Arial" w:hAnsi="Arial" w:cs="Arial"/>
          <w:sz w:val="22"/>
          <w:szCs w:val="22"/>
        </w:rPr>
      </w:pPr>
    </w:p>
    <w:p w14:paraId="113265DE" w14:textId="77777777" w:rsidR="00F50DB7" w:rsidRPr="00B2097C" w:rsidRDefault="00F50DB7" w:rsidP="00F50DB7">
      <w:pPr>
        <w:ind w:left="1440" w:hanging="1440"/>
        <w:rPr>
          <w:rFonts w:ascii="Arial" w:hAnsi="Arial" w:cs="Arial"/>
          <w:sz w:val="22"/>
          <w:szCs w:val="22"/>
        </w:rPr>
      </w:pPr>
      <w:r w:rsidRPr="00477D4F">
        <w:rPr>
          <w:rFonts w:ascii="Arial" w:hAnsi="Arial" w:cs="Arial"/>
          <w:sz w:val="22"/>
          <w:szCs w:val="22"/>
        </w:rPr>
        <w:t>Prompt:</w:t>
      </w:r>
      <w:r w:rsidRPr="00477D4F">
        <w:rPr>
          <w:rFonts w:ascii="Arial" w:hAnsi="Arial" w:cs="Arial"/>
          <w:sz w:val="22"/>
          <w:szCs w:val="22"/>
        </w:rPr>
        <w:tab/>
      </w:r>
      <w:r>
        <w:rPr>
          <w:rFonts w:ascii="Arial" w:hAnsi="Arial" w:cs="Arial"/>
          <w:sz w:val="22"/>
          <w:szCs w:val="22"/>
        </w:rPr>
        <w:t>D</w:t>
      </w:r>
      <w:r w:rsidRPr="00F77EF1">
        <w:rPr>
          <w:rFonts w:ascii="Arial" w:hAnsi="Arial" w:cs="Arial"/>
          <w:sz w:val="22"/>
          <w:szCs w:val="22"/>
        </w:rPr>
        <w:t xml:space="preserve">raft a blog post on a topic or theme of </w:t>
      </w:r>
      <w:r>
        <w:rPr>
          <w:rFonts w:ascii="Arial" w:hAnsi="Arial" w:cs="Arial"/>
          <w:sz w:val="22"/>
          <w:szCs w:val="22"/>
        </w:rPr>
        <w:t xml:space="preserve">your </w:t>
      </w:r>
      <w:r w:rsidRPr="00F77EF1">
        <w:rPr>
          <w:rFonts w:ascii="Arial" w:hAnsi="Arial" w:cs="Arial"/>
          <w:sz w:val="22"/>
          <w:szCs w:val="22"/>
        </w:rPr>
        <w:t xml:space="preserve">choosing suitable to submit to the </w:t>
      </w:r>
      <w:hyperlink r:id="rId23" w:tgtFrame="_blank" w:history="1">
        <w:r w:rsidRPr="00B2097C">
          <w:rPr>
            <w:rStyle w:val="Hyperlink"/>
            <w:rFonts w:ascii="Arial" w:hAnsi="Arial" w:cs="Arial"/>
            <w:sz w:val="22"/>
            <w:szCs w:val="22"/>
          </w:rPr>
          <w:t>CPD Blog</w:t>
        </w:r>
      </w:hyperlink>
      <w:r>
        <w:rPr>
          <w:rFonts w:ascii="Arial" w:hAnsi="Arial" w:cs="Arial"/>
          <w:sz w:val="22"/>
          <w:szCs w:val="22"/>
        </w:rPr>
        <w:t xml:space="preserve">. Your post should be between 900 and 1,000 words. </w:t>
      </w:r>
      <w:r>
        <w:rPr>
          <w:rStyle w:val="Hyperlink"/>
          <w:rFonts w:ascii="Arial" w:hAnsi="Arial" w:cs="Arial"/>
          <w:sz w:val="22"/>
          <w:szCs w:val="22"/>
        </w:rPr>
        <w:t xml:space="preserve"> </w:t>
      </w:r>
    </w:p>
    <w:p w14:paraId="557AAF31" w14:textId="77777777" w:rsidR="00F50DB7" w:rsidRPr="00477D4F" w:rsidRDefault="00F50DB7" w:rsidP="00F50DB7">
      <w:pPr>
        <w:ind w:left="1440" w:hanging="1440"/>
        <w:rPr>
          <w:rFonts w:ascii="Arial" w:hAnsi="Arial" w:cs="Arial"/>
          <w:sz w:val="22"/>
          <w:szCs w:val="22"/>
        </w:rPr>
      </w:pPr>
    </w:p>
    <w:tbl>
      <w:tblPr>
        <w:tblStyle w:val="TableGrid"/>
        <w:tblpPr w:leftFromText="180" w:rightFromText="180" w:vertAnchor="text" w:horzAnchor="margin" w:tblpY="293"/>
        <w:tblW w:w="9175" w:type="dxa"/>
        <w:tblLook w:val="04A0" w:firstRow="1" w:lastRow="0" w:firstColumn="1" w:lastColumn="0" w:noHBand="0" w:noVBand="1"/>
      </w:tblPr>
      <w:tblGrid>
        <w:gridCol w:w="1800"/>
        <w:gridCol w:w="3415"/>
        <w:gridCol w:w="3960"/>
      </w:tblGrid>
      <w:tr w:rsidR="00F50DB7" w:rsidRPr="003B0371" w14:paraId="2726A3CE" w14:textId="77777777" w:rsidTr="0001713E">
        <w:trPr>
          <w:cantSplit/>
          <w:tblHeader/>
        </w:trPr>
        <w:tc>
          <w:tcPr>
            <w:tcW w:w="1800" w:type="dxa"/>
          </w:tcPr>
          <w:p w14:paraId="5E9FD7D2" w14:textId="77777777" w:rsidR="00F50DB7" w:rsidRPr="00A77911" w:rsidRDefault="00F50DB7" w:rsidP="0001713E">
            <w:pPr>
              <w:rPr>
                <w:rFonts w:ascii="Arial" w:hAnsi="Arial" w:cs="Arial"/>
                <w:sz w:val="20"/>
                <w:szCs w:val="20"/>
              </w:rPr>
            </w:pPr>
            <w:r w:rsidRPr="00A77911">
              <w:rPr>
                <w:rFonts w:ascii="Arial" w:hAnsi="Arial" w:cs="Arial"/>
                <w:sz w:val="20"/>
                <w:szCs w:val="20"/>
              </w:rPr>
              <w:t xml:space="preserve">Criteria </w:t>
            </w:r>
          </w:p>
        </w:tc>
        <w:tc>
          <w:tcPr>
            <w:tcW w:w="3415" w:type="dxa"/>
          </w:tcPr>
          <w:p w14:paraId="35277825" w14:textId="77777777" w:rsidR="00F50DB7" w:rsidRPr="00A77911" w:rsidRDefault="00F50DB7" w:rsidP="0001713E">
            <w:pPr>
              <w:rPr>
                <w:rFonts w:ascii="Arial" w:hAnsi="Arial" w:cs="Arial"/>
                <w:sz w:val="20"/>
                <w:szCs w:val="20"/>
              </w:rPr>
            </w:pPr>
            <w:r w:rsidRPr="00A77911">
              <w:rPr>
                <w:rFonts w:ascii="Arial" w:hAnsi="Arial" w:cs="Arial"/>
                <w:sz w:val="20"/>
                <w:szCs w:val="20"/>
              </w:rPr>
              <w:t>Fully successful</w:t>
            </w:r>
          </w:p>
          <w:p w14:paraId="4638E9A6" w14:textId="77777777" w:rsidR="00F50DB7" w:rsidRPr="00A77911" w:rsidRDefault="00F50DB7" w:rsidP="0001713E">
            <w:pPr>
              <w:rPr>
                <w:rFonts w:ascii="Arial" w:hAnsi="Arial" w:cs="Arial"/>
                <w:sz w:val="20"/>
                <w:szCs w:val="20"/>
              </w:rPr>
            </w:pPr>
            <w:r w:rsidRPr="00A77911">
              <w:rPr>
                <w:rFonts w:ascii="Arial" w:hAnsi="Arial" w:cs="Arial"/>
                <w:sz w:val="20"/>
                <w:szCs w:val="20"/>
              </w:rPr>
              <w:t>2 points</w:t>
            </w:r>
          </w:p>
          <w:p w14:paraId="106866B7" w14:textId="77777777" w:rsidR="00F50DB7" w:rsidRPr="00A77911" w:rsidRDefault="00F50DB7" w:rsidP="0001713E">
            <w:pPr>
              <w:rPr>
                <w:rFonts w:ascii="Arial" w:hAnsi="Arial" w:cs="Arial"/>
                <w:sz w:val="20"/>
                <w:szCs w:val="20"/>
              </w:rPr>
            </w:pPr>
          </w:p>
        </w:tc>
        <w:tc>
          <w:tcPr>
            <w:tcW w:w="3960" w:type="dxa"/>
          </w:tcPr>
          <w:p w14:paraId="1039330E" w14:textId="77777777" w:rsidR="00F50DB7" w:rsidRPr="00A77911" w:rsidRDefault="00F50DB7" w:rsidP="0001713E">
            <w:pPr>
              <w:rPr>
                <w:rFonts w:ascii="Arial" w:hAnsi="Arial" w:cs="Arial"/>
                <w:sz w:val="20"/>
                <w:szCs w:val="20"/>
              </w:rPr>
            </w:pPr>
            <w:r w:rsidRPr="00A77911">
              <w:rPr>
                <w:rFonts w:ascii="Arial" w:hAnsi="Arial" w:cs="Arial"/>
                <w:sz w:val="20"/>
                <w:szCs w:val="20"/>
              </w:rPr>
              <w:t>Partially Successful</w:t>
            </w:r>
          </w:p>
          <w:p w14:paraId="7D6858E1" w14:textId="77777777" w:rsidR="00F50DB7" w:rsidRPr="00A77911" w:rsidRDefault="00F50DB7" w:rsidP="0001713E">
            <w:pPr>
              <w:rPr>
                <w:rFonts w:ascii="Arial" w:hAnsi="Arial" w:cs="Arial"/>
                <w:sz w:val="20"/>
                <w:szCs w:val="20"/>
              </w:rPr>
            </w:pPr>
            <w:r w:rsidRPr="00A77911">
              <w:rPr>
                <w:rFonts w:ascii="Arial" w:hAnsi="Arial" w:cs="Arial"/>
                <w:sz w:val="20"/>
                <w:szCs w:val="20"/>
              </w:rPr>
              <w:t>1 point</w:t>
            </w:r>
          </w:p>
        </w:tc>
      </w:tr>
      <w:tr w:rsidR="00F50DB7" w:rsidRPr="003B0371" w14:paraId="470D7068" w14:textId="77777777" w:rsidTr="0001713E">
        <w:tc>
          <w:tcPr>
            <w:tcW w:w="1800" w:type="dxa"/>
          </w:tcPr>
          <w:p w14:paraId="1066D740" w14:textId="77777777" w:rsidR="00F50DB7" w:rsidRPr="00A77911" w:rsidRDefault="00F50DB7" w:rsidP="0001713E">
            <w:pPr>
              <w:rPr>
                <w:rFonts w:ascii="Arial" w:hAnsi="Arial" w:cs="Arial"/>
                <w:sz w:val="20"/>
                <w:szCs w:val="20"/>
              </w:rPr>
            </w:pPr>
            <w:r w:rsidRPr="00A77911">
              <w:rPr>
                <w:rFonts w:ascii="Arial" w:hAnsi="Arial" w:cs="Arial"/>
                <w:sz w:val="20"/>
                <w:szCs w:val="20"/>
              </w:rPr>
              <w:t>Timeliness</w:t>
            </w:r>
          </w:p>
        </w:tc>
        <w:tc>
          <w:tcPr>
            <w:tcW w:w="3415" w:type="dxa"/>
          </w:tcPr>
          <w:p w14:paraId="545C7BAE" w14:textId="77777777" w:rsidR="00F50DB7" w:rsidRPr="00A77911" w:rsidRDefault="00F50DB7" w:rsidP="0001713E">
            <w:pPr>
              <w:rPr>
                <w:rFonts w:ascii="Arial" w:hAnsi="Arial" w:cs="Arial"/>
                <w:sz w:val="20"/>
                <w:szCs w:val="20"/>
              </w:rPr>
            </w:pPr>
            <w:r w:rsidRPr="00A77911">
              <w:rPr>
                <w:rFonts w:ascii="Arial" w:hAnsi="Arial" w:cs="Arial"/>
                <w:sz w:val="20"/>
                <w:szCs w:val="20"/>
              </w:rPr>
              <w:t>The blog post addresses a topic that is on the public agenda and/or actively discussed in social media channels.</w:t>
            </w:r>
          </w:p>
          <w:p w14:paraId="7B019C59" w14:textId="77777777" w:rsidR="00F50DB7" w:rsidRPr="00A77911" w:rsidRDefault="00F50DB7" w:rsidP="0001713E">
            <w:pPr>
              <w:rPr>
                <w:rFonts w:ascii="Arial" w:hAnsi="Arial" w:cs="Arial"/>
                <w:sz w:val="20"/>
                <w:szCs w:val="20"/>
              </w:rPr>
            </w:pPr>
          </w:p>
        </w:tc>
        <w:tc>
          <w:tcPr>
            <w:tcW w:w="3960" w:type="dxa"/>
          </w:tcPr>
          <w:p w14:paraId="07D7EFE2" w14:textId="77777777" w:rsidR="00F50DB7" w:rsidRPr="00A77911" w:rsidRDefault="00F50DB7" w:rsidP="0001713E">
            <w:pPr>
              <w:rPr>
                <w:rFonts w:ascii="Arial" w:hAnsi="Arial" w:cs="Arial"/>
                <w:sz w:val="20"/>
                <w:szCs w:val="20"/>
              </w:rPr>
            </w:pPr>
            <w:r w:rsidRPr="00A77911">
              <w:rPr>
                <w:rFonts w:ascii="Arial" w:hAnsi="Arial" w:cs="Arial"/>
                <w:sz w:val="20"/>
                <w:szCs w:val="20"/>
              </w:rPr>
              <w:t>The blog addresses a topic that has been overtaken by events or is no longer actively discussed in news and social media.</w:t>
            </w:r>
          </w:p>
          <w:p w14:paraId="021A53CC" w14:textId="77777777" w:rsidR="00F50DB7" w:rsidRPr="00A77911" w:rsidRDefault="00F50DB7" w:rsidP="0001713E">
            <w:pPr>
              <w:rPr>
                <w:rFonts w:ascii="Arial" w:hAnsi="Arial" w:cs="Arial"/>
                <w:sz w:val="20"/>
                <w:szCs w:val="20"/>
              </w:rPr>
            </w:pPr>
          </w:p>
        </w:tc>
      </w:tr>
      <w:tr w:rsidR="00F50DB7" w:rsidRPr="003B0371" w14:paraId="4564E617" w14:textId="77777777" w:rsidTr="0001713E">
        <w:tc>
          <w:tcPr>
            <w:tcW w:w="1800" w:type="dxa"/>
          </w:tcPr>
          <w:p w14:paraId="699E2192" w14:textId="77777777" w:rsidR="00F50DB7" w:rsidRPr="00A77911" w:rsidRDefault="00F50DB7" w:rsidP="0001713E">
            <w:pPr>
              <w:rPr>
                <w:rFonts w:ascii="Arial" w:hAnsi="Arial" w:cs="Arial"/>
                <w:sz w:val="20"/>
                <w:szCs w:val="20"/>
              </w:rPr>
            </w:pPr>
            <w:r w:rsidRPr="00A77911">
              <w:rPr>
                <w:rFonts w:ascii="Arial" w:hAnsi="Arial" w:cs="Arial"/>
                <w:sz w:val="20"/>
                <w:szCs w:val="20"/>
              </w:rPr>
              <w:t>Salience</w:t>
            </w:r>
          </w:p>
        </w:tc>
        <w:tc>
          <w:tcPr>
            <w:tcW w:w="3415" w:type="dxa"/>
          </w:tcPr>
          <w:p w14:paraId="727ABC12" w14:textId="77777777" w:rsidR="00F50DB7" w:rsidRPr="00A77911" w:rsidRDefault="00F50DB7" w:rsidP="0001713E">
            <w:pPr>
              <w:rPr>
                <w:rFonts w:ascii="Arial" w:hAnsi="Arial" w:cs="Arial"/>
                <w:sz w:val="20"/>
                <w:szCs w:val="20"/>
              </w:rPr>
            </w:pPr>
            <w:r w:rsidRPr="00A77911">
              <w:rPr>
                <w:rFonts w:ascii="Arial" w:hAnsi="Arial" w:cs="Arial"/>
                <w:sz w:val="20"/>
                <w:szCs w:val="20"/>
              </w:rPr>
              <w:t>The blog post addresses a need or problem that a public diplomacy practitioner could meet or solve; public diplomacy is reflected in the blog title, introduction and conclusion</w:t>
            </w:r>
            <w:r w:rsidRPr="00A77911">
              <w:rPr>
                <w:rFonts w:ascii="Arial" w:hAnsi="Arial" w:cs="Arial"/>
                <w:color w:val="231F20"/>
                <w:sz w:val="20"/>
                <w:szCs w:val="20"/>
                <w:shd w:val="clear" w:color="auto" w:fill="FFFFFF"/>
              </w:rPr>
              <w:t>.</w:t>
            </w:r>
          </w:p>
          <w:p w14:paraId="698DFD2A" w14:textId="77777777" w:rsidR="00F50DB7" w:rsidRPr="00A77911" w:rsidRDefault="00F50DB7" w:rsidP="0001713E">
            <w:pPr>
              <w:rPr>
                <w:rFonts w:ascii="Arial" w:hAnsi="Arial" w:cs="Arial"/>
                <w:sz w:val="20"/>
                <w:szCs w:val="20"/>
              </w:rPr>
            </w:pPr>
          </w:p>
        </w:tc>
        <w:tc>
          <w:tcPr>
            <w:tcW w:w="3960" w:type="dxa"/>
          </w:tcPr>
          <w:p w14:paraId="07363391" w14:textId="77777777" w:rsidR="00F50DB7" w:rsidRPr="00A77911" w:rsidRDefault="00F50DB7" w:rsidP="0001713E">
            <w:pPr>
              <w:rPr>
                <w:rFonts w:ascii="Arial" w:hAnsi="Arial" w:cs="Arial"/>
                <w:sz w:val="20"/>
                <w:szCs w:val="20"/>
              </w:rPr>
            </w:pPr>
            <w:r w:rsidRPr="00A77911">
              <w:rPr>
                <w:rFonts w:ascii="Arial" w:hAnsi="Arial" w:cs="Arial"/>
                <w:sz w:val="20"/>
                <w:szCs w:val="20"/>
              </w:rPr>
              <w:t xml:space="preserve">The blog post addresses an issue that would be difficult for a public diplomacy practitioner to influence. </w:t>
            </w:r>
          </w:p>
        </w:tc>
      </w:tr>
      <w:tr w:rsidR="00F50DB7" w:rsidRPr="003B0371" w14:paraId="361D33E6" w14:textId="77777777" w:rsidTr="0001713E">
        <w:tc>
          <w:tcPr>
            <w:tcW w:w="1800" w:type="dxa"/>
          </w:tcPr>
          <w:p w14:paraId="4ADBE4D5" w14:textId="77777777" w:rsidR="00F50DB7" w:rsidRPr="00A77911" w:rsidRDefault="00F50DB7" w:rsidP="0001713E">
            <w:pPr>
              <w:rPr>
                <w:rFonts w:ascii="Arial" w:hAnsi="Arial" w:cs="Arial"/>
                <w:sz w:val="20"/>
                <w:szCs w:val="20"/>
              </w:rPr>
            </w:pPr>
            <w:r w:rsidRPr="00A77911">
              <w:rPr>
                <w:rFonts w:ascii="Arial" w:hAnsi="Arial" w:cs="Arial"/>
                <w:sz w:val="20"/>
                <w:szCs w:val="20"/>
              </w:rPr>
              <w:t>Clarity</w:t>
            </w:r>
          </w:p>
        </w:tc>
        <w:tc>
          <w:tcPr>
            <w:tcW w:w="3415" w:type="dxa"/>
          </w:tcPr>
          <w:p w14:paraId="70E6AF78" w14:textId="77777777" w:rsidR="00F50DB7" w:rsidRDefault="00F50DB7" w:rsidP="0001713E">
            <w:pPr>
              <w:rPr>
                <w:rFonts w:ascii="Arial" w:hAnsi="Arial" w:cs="Arial"/>
                <w:sz w:val="20"/>
                <w:szCs w:val="20"/>
              </w:rPr>
            </w:pPr>
            <w:r>
              <w:rPr>
                <w:rFonts w:ascii="Arial" w:hAnsi="Arial" w:cs="Arial"/>
                <w:sz w:val="20"/>
                <w:szCs w:val="20"/>
              </w:rPr>
              <w:t>The blog post hangs together and rings true.</w:t>
            </w:r>
          </w:p>
          <w:p w14:paraId="5CE6849B" w14:textId="77777777" w:rsidR="00F50DB7" w:rsidRPr="00A77911" w:rsidRDefault="00F50DB7" w:rsidP="0001713E">
            <w:pPr>
              <w:rPr>
                <w:rFonts w:ascii="Arial" w:hAnsi="Arial" w:cs="Arial"/>
                <w:sz w:val="20"/>
                <w:szCs w:val="20"/>
              </w:rPr>
            </w:pPr>
          </w:p>
        </w:tc>
        <w:tc>
          <w:tcPr>
            <w:tcW w:w="3960" w:type="dxa"/>
          </w:tcPr>
          <w:p w14:paraId="127A0B73" w14:textId="77777777" w:rsidR="00F50DB7" w:rsidRPr="00A77911" w:rsidRDefault="00F50DB7" w:rsidP="0001713E">
            <w:pPr>
              <w:rPr>
                <w:rFonts w:ascii="Arial" w:hAnsi="Arial" w:cs="Arial"/>
                <w:sz w:val="20"/>
                <w:szCs w:val="20"/>
              </w:rPr>
            </w:pPr>
            <w:r>
              <w:rPr>
                <w:rFonts w:ascii="Arial" w:hAnsi="Arial" w:cs="Arial"/>
                <w:sz w:val="20"/>
                <w:szCs w:val="20"/>
              </w:rPr>
              <w:t xml:space="preserve">The blog post lacks coherence and convincingness. </w:t>
            </w:r>
          </w:p>
          <w:p w14:paraId="6F15E5C9" w14:textId="77777777" w:rsidR="00F50DB7" w:rsidRPr="00A77911" w:rsidRDefault="00F50DB7" w:rsidP="0001713E">
            <w:pPr>
              <w:rPr>
                <w:rFonts w:ascii="Arial" w:hAnsi="Arial" w:cs="Arial"/>
                <w:sz w:val="20"/>
                <w:szCs w:val="20"/>
              </w:rPr>
            </w:pPr>
          </w:p>
        </w:tc>
      </w:tr>
      <w:tr w:rsidR="00F50DB7" w:rsidRPr="003B0371" w14:paraId="1CC92283" w14:textId="77777777" w:rsidTr="0001713E">
        <w:tc>
          <w:tcPr>
            <w:tcW w:w="1800" w:type="dxa"/>
          </w:tcPr>
          <w:p w14:paraId="195CDD57" w14:textId="77777777" w:rsidR="00F50DB7" w:rsidRPr="00A77911" w:rsidRDefault="00F50DB7" w:rsidP="0001713E">
            <w:pPr>
              <w:rPr>
                <w:rFonts w:ascii="Arial" w:hAnsi="Arial" w:cs="Arial"/>
                <w:sz w:val="20"/>
                <w:szCs w:val="20"/>
              </w:rPr>
            </w:pPr>
            <w:r w:rsidRPr="00A77911">
              <w:rPr>
                <w:rFonts w:ascii="Arial" w:hAnsi="Arial" w:cs="Arial"/>
                <w:sz w:val="20"/>
                <w:szCs w:val="20"/>
              </w:rPr>
              <w:t>Sourcing</w:t>
            </w:r>
          </w:p>
        </w:tc>
        <w:tc>
          <w:tcPr>
            <w:tcW w:w="3415" w:type="dxa"/>
          </w:tcPr>
          <w:p w14:paraId="1AA423D5" w14:textId="77777777" w:rsidR="00F50DB7" w:rsidRPr="00A77911" w:rsidRDefault="00F50DB7" w:rsidP="0001713E">
            <w:pPr>
              <w:rPr>
                <w:rFonts w:ascii="Arial" w:hAnsi="Arial" w:cs="Arial"/>
                <w:color w:val="231F20"/>
                <w:sz w:val="20"/>
                <w:szCs w:val="20"/>
                <w:shd w:val="clear" w:color="auto" w:fill="FFFFFF"/>
              </w:rPr>
            </w:pPr>
            <w:r w:rsidRPr="00A77911">
              <w:rPr>
                <w:rFonts w:ascii="Arial" w:hAnsi="Arial" w:cs="Arial"/>
                <w:color w:val="231F20"/>
                <w:sz w:val="20"/>
                <w:szCs w:val="20"/>
                <w:shd w:val="clear" w:color="auto" w:fill="FFFFFF"/>
              </w:rPr>
              <w:t>URLs are embedded as in-text hyperlinks; academic-style lists, footnotes or endnotes are incorporated directly into the text.</w:t>
            </w:r>
          </w:p>
          <w:p w14:paraId="25FF51F6" w14:textId="77777777" w:rsidR="00F50DB7" w:rsidRPr="00A77911" w:rsidRDefault="00F50DB7" w:rsidP="0001713E">
            <w:pPr>
              <w:rPr>
                <w:rFonts w:ascii="Arial" w:hAnsi="Arial" w:cs="Arial"/>
                <w:sz w:val="20"/>
                <w:szCs w:val="20"/>
              </w:rPr>
            </w:pPr>
          </w:p>
        </w:tc>
        <w:tc>
          <w:tcPr>
            <w:tcW w:w="3960" w:type="dxa"/>
          </w:tcPr>
          <w:p w14:paraId="4EF80AF4" w14:textId="77777777" w:rsidR="00F50DB7" w:rsidRPr="00A77911" w:rsidRDefault="00F50DB7" w:rsidP="0001713E">
            <w:pPr>
              <w:rPr>
                <w:rFonts w:ascii="Arial" w:hAnsi="Arial" w:cs="Arial"/>
                <w:sz w:val="20"/>
                <w:szCs w:val="20"/>
              </w:rPr>
            </w:pPr>
            <w:r w:rsidRPr="00A77911">
              <w:rPr>
                <w:rFonts w:ascii="Arial" w:hAnsi="Arial" w:cs="Arial"/>
                <w:sz w:val="20"/>
                <w:szCs w:val="20"/>
              </w:rPr>
              <w:t>Information sources are ambiguous or unattributed.</w:t>
            </w:r>
          </w:p>
        </w:tc>
      </w:tr>
      <w:tr w:rsidR="00F50DB7" w:rsidRPr="003B0371" w14:paraId="32A12DF2" w14:textId="77777777" w:rsidTr="0001713E">
        <w:tc>
          <w:tcPr>
            <w:tcW w:w="1800" w:type="dxa"/>
          </w:tcPr>
          <w:p w14:paraId="6B3DB655" w14:textId="77777777" w:rsidR="00F50DB7" w:rsidRPr="00A77911" w:rsidRDefault="00F50DB7" w:rsidP="0001713E">
            <w:pPr>
              <w:rPr>
                <w:rFonts w:ascii="Arial" w:hAnsi="Arial" w:cs="Arial"/>
                <w:sz w:val="20"/>
                <w:szCs w:val="20"/>
              </w:rPr>
            </w:pPr>
            <w:r w:rsidRPr="00A77911">
              <w:rPr>
                <w:rFonts w:ascii="Arial" w:hAnsi="Arial" w:cs="Arial"/>
                <w:sz w:val="20"/>
                <w:szCs w:val="20"/>
              </w:rPr>
              <w:t>Good writing</w:t>
            </w:r>
          </w:p>
        </w:tc>
        <w:tc>
          <w:tcPr>
            <w:tcW w:w="3415" w:type="dxa"/>
          </w:tcPr>
          <w:p w14:paraId="3988C44E" w14:textId="77777777" w:rsidR="00F50DB7" w:rsidRPr="00A77911" w:rsidRDefault="00F50DB7" w:rsidP="0001713E">
            <w:pPr>
              <w:rPr>
                <w:rFonts w:ascii="Arial" w:hAnsi="Arial" w:cs="Arial"/>
                <w:sz w:val="20"/>
                <w:szCs w:val="20"/>
              </w:rPr>
            </w:pPr>
            <w:r>
              <w:rPr>
                <w:rFonts w:ascii="Arial" w:hAnsi="Arial" w:cs="Arial"/>
                <w:sz w:val="20"/>
                <w:szCs w:val="20"/>
              </w:rPr>
              <w:t xml:space="preserve">The blog post </w:t>
            </w:r>
            <w:r w:rsidRPr="00A77911">
              <w:rPr>
                <w:rFonts w:ascii="Arial" w:hAnsi="Arial" w:cs="Arial"/>
                <w:sz w:val="20"/>
                <w:szCs w:val="20"/>
              </w:rPr>
              <w:t>is publication-ready</w:t>
            </w:r>
            <w:r>
              <w:rPr>
                <w:rFonts w:ascii="Arial" w:hAnsi="Arial" w:cs="Arial"/>
                <w:sz w:val="20"/>
                <w:szCs w:val="20"/>
              </w:rPr>
              <w:t xml:space="preserve">* </w:t>
            </w:r>
            <w:r w:rsidRPr="00A77911">
              <w:rPr>
                <w:rFonts w:ascii="Arial" w:hAnsi="Arial" w:cs="Arial"/>
                <w:sz w:val="20"/>
                <w:szCs w:val="20"/>
              </w:rPr>
              <w:t>requiring</w:t>
            </w:r>
            <w:r>
              <w:rPr>
                <w:rFonts w:ascii="Arial" w:hAnsi="Arial" w:cs="Arial"/>
                <w:sz w:val="20"/>
                <w:szCs w:val="20"/>
              </w:rPr>
              <w:t xml:space="preserve"> minimal</w:t>
            </w:r>
            <w:r w:rsidRPr="00A77911">
              <w:rPr>
                <w:rFonts w:ascii="Arial" w:hAnsi="Arial" w:cs="Arial"/>
                <w:sz w:val="20"/>
                <w:szCs w:val="20"/>
              </w:rPr>
              <w:t xml:space="preserve"> copy </w:t>
            </w:r>
            <w:r>
              <w:rPr>
                <w:rFonts w:ascii="Arial" w:hAnsi="Arial" w:cs="Arial"/>
                <w:sz w:val="20"/>
                <w:szCs w:val="20"/>
              </w:rPr>
              <w:t xml:space="preserve">editing and </w:t>
            </w:r>
            <w:r w:rsidRPr="00A77911">
              <w:rPr>
                <w:rFonts w:ascii="Arial" w:hAnsi="Arial" w:cs="Arial"/>
                <w:sz w:val="20"/>
                <w:szCs w:val="20"/>
              </w:rPr>
              <w:t>proofing edits.</w:t>
            </w:r>
          </w:p>
          <w:p w14:paraId="4EDFADB1" w14:textId="77777777" w:rsidR="00F50DB7" w:rsidRPr="00A77911" w:rsidRDefault="00F50DB7" w:rsidP="0001713E">
            <w:pPr>
              <w:rPr>
                <w:rFonts w:ascii="Arial" w:hAnsi="Arial" w:cs="Arial"/>
                <w:sz w:val="20"/>
                <w:szCs w:val="20"/>
              </w:rPr>
            </w:pPr>
          </w:p>
        </w:tc>
        <w:tc>
          <w:tcPr>
            <w:tcW w:w="3960" w:type="dxa"/>
          </w:tcPr>
          <w:p w14:paraId="76173278" w14:textId="77777777" w:rsidR="00F50DB7" w:rsidRDefault="00F50DB7" w:rsidP="0001713E">
            <w:pPr>
              <w:rPr>
                <w:rFonts w:ascii="Arial" w:hAnsi="Arial" w:cs="Arial"/>
                <w:sz w:val="20"/>
                <w:szCs w:val="20"/>
              </w:rPr>
            </w:pPr>
            <w:r w:rsidRPr="00A77911">
              <w:rPr>
                <w:rFonts w:ascii="Arial" w:hAnsi="Arial" w:cs="Arial"/>
                <w:sz w:val="20"/>
                <w:szCs w:val="20"/>
              </w:rPr>
              <w:t xml:space="preserve">The </w:t>
            </w:r>
            <w:r>
              <w:rPr>
                <w:rFonts w:ascii="Arial" w:hAnsi="Arial" w:cs="Arial"/>
                <w:sz w:val="20"/>
                <w:szCs w:val="20"/>
              </w:rPr>
              <w:t xml:space="preserve">blog </w:t>
            </w:r>
            <w:r w:rsidRPr="00A77911">
              <w:rPr>
                <w:rFonts w:ascii="Arial" w:hAnsi="Arial" w:cs="Arial"/>
                <w:sz w:val="20"/>
                <w:szCs w:val="20"/>
              </w:rPr>
              <w:t>post contains grammatical, spelling and other errors that would reflect poorly on the author and his/her institution.</w:t>
            </w:r>
          </w:p>
          <w:p w14:paraId="72F81742" w14:textId="77777777" w:rsidR="00F50DB7" w:rsidRPr="00A77911" w:rsidRDefault="00F50DB7" w:rsidP="0001713E">
            <w:pPr>
              <w:rPr>
                <w:rFonts w:ascii="Arial" w:hAnsi="Arial" w:cs="Arial"/>
                <w:sz w:val="20"/>
                <w:szCs w:val="20"/>
              </w:rPr>
            </w:pPr>
          </w:p>
        </w:tc>
      </w:tr>
    </w:tbl>
    <w:p w14:paraId="6C6C7733" w14:textId="77777777" w:rsidR="00F50DB7" w:rsidRDefault="00F50DB7" w:rsidP="00F50DB7">
      <w:pPr>
        <w:widowControl/>
        <w:spacing w:after="160" w:line="259" w:lineRule="auto"/>
        <w:rPr>
          <w:rFonts w:ascii="Arial" w:hAnsi="Arial" w:cs="Arial"/>
          <w:b/>
          <w:sz w:val="22"/>
          <w:szCs w:val="22"/>
        </w:rPr>
      </w:pPr>
    </w:p>
    <w:p w14:paraId="1825DB03" w14:textId="77777777" w:rsidR="00F50DB7" w:rsidRPr="003B0371" w:rsidRDefault="00F50DB7" w:rsidP="00F50DB7">
      <w:pPr>
        <w:rPr>
          <w:rFonts w:ascii="Arial" w:hAnsi="Arial" w:cs="Arial"/>
          <w:sz w:val="22"/>
          <w:szCs w:val="22"/>
        </w:rPr>
      </w:pPr>
    </w:p>
    <w:p w14:paraId="7F4FC2C0" w14:textId="77777777" w:rsidR="00F50DB7" w:rsidRPr="003B0371" w:rsidRDefault="00F50DB7" w:rsidP="00F50DB7">
      <w:pPr>
        <w:rPr>
          <w:rFonts w:ascii="Arial" w:hAnsi="Arial" w:cs="Arial"/>
          <w:sz w:val="22"/>
          <w:szCs w:val="22"/>
        </w:rPr>
      </w:pPr>
    </w:p>
    <w:p w14:paraId="31EF3696" w14:textId="77777777" w:rsidR="00F50DB7" w:rsidRDefault="00F50DB7" w:rsidP="00F50DB7">
      <w:pPr>
        <w:widowControl/>
        <w:rPr>
          <w:rFonts w:ascii="Arial" w:hAnsi="Arial" w:cs="Arial"/>
          <w:sz w:val="22"/>
          <w:szCs w:val="22"/>
        </w:rPr>
      </w:pPr>
      <w:r>
        <w:rPr>
          <w:rFonts w:ascii="Arial" w:hAnsi="Arial" w:cs="Arial"/>
          <w:sz w:val="22"/>
          <w:szCs w:val="22"/>
        </w:rPr>
        <w:t xml:space="preserve">* Students trained in news writing are encouraged to follow AP Style, as noted in the CPD </w:t>
      </w:r>
      <w:hyperlink r:id="rId24" w:history="1">
        <w:r w:rsidRPr="00F2123F">
          <w:rPr>
            <w:rStyle w:val="Hyperlink"/>
            <w:rFonts w:ascii="Arial" w:hAnsi="Arial" w:cs="Arial"/>
            <w:sz w:val="22"/>
            <w:szCs w:val="22"/>
          </w:rPr>
          <w:t>submission guidelines</w:t>
        </w:r>
      </w:hyperlink>
      <w:r>
        <w:rPr>
          <w:rFonts w:ascii="Arial" w:hAnsi="Arial" w:cs="Arial"/>
          <w:sz w:val="22"/>
          <w:szCs w:val="22"/>
        </w:rPr>
        <w:t>. Students unfamiliar with AP style may follow their preferred academic style manual for grading purposes.</w:t>
      </w:r>
    </w:p>
    <w:p w14:paraId="410DF5A1" w14:textId="77777777" w:rsidR="00F50DB7" w:rsidRDefault="00F50DB7" w:rsidP="00F50DB7">
      <w:pPr>
        <w:widowControl/>
        <w:spacing w:after="160" w:line="259" w:lineRule="auto"/>
        <w:rPr>
          <w:rFonts w:ascii="Arial" w:hAnsi="Arial" w:cs="Arial"/>
          <w:sz w:val="22"/>
          <w:szCs w:val="22"/>
        </w:rPr>
      </w:pPr>
    </w:p>
    <w:p w14:paraId="4F94F2DC" w14:textId="77777777" w:rsidR="00F50DB7" w:rsidRDefault="00F50DB7" w:rsidP="00F50DB7">
      <w:pPr>
        <w:widowControl/>
        <w:spacing w:after="160" w:line="259" w:lineRule="auto"/>
        <w:rPr>
          <w:rFonts w:ascii="Arial" w:hAnsi="Arial" w:cs="Arial"/>
          <w:sz w:val="22"/>
          <w:szCs w:val="22"/>
        </w:rPr>
      </w:pPr>
      <w:r>
        <w:rPr>
          <w:rFonts w:ascii="Arial" w:hAnsi="Arial" w:cs="Arial"/>
          <w:sz w:val="22"/>
          <w:szCs w:val="22"/>
        </w:rPr>
        <w:br w:type="page"/>
      </w:r>
    </w:p>
    <w:p w14:paraId="2035C5CE" w14:textId="77777777" w:rsidR="00F50DB7" w:rsidRPr="00477D4F" w:rsidRDefault="00F50DB7" w:rsidP="00F50DB7">
      <w:pPr>
        <w:rPr>
          <w:rFonts w:ascii="Arial" w:hAnsi="Arial" w:cs="Arial"/>
          <w:sz w:val="22"/>
          <w:szCs w:val="22"/>
        </w:rPr>
      </w:pPr>
      <w:r w:rsidRPr="00477D4F">
        <w:rPr>
          <w:rFonts w:ascii="Arial" w:hAnsi="Arial" w:cs="Arial"/>
          <w:sz w:val="22"/>
          <w:szCs w:val="22"/>
        </w:rPr>
        <w:lastRenderedPageBreak/>
        <w:t>Writing Assignment #</w:t>
      </w:r>
      <w:r>
        <w:rPr>
          <w:rFonts w:ascii="Arial" w:hAnsi="Arial" w:cs="Arial"/>
          <w:sz w:val="22"/>
          <w:szCs w:val="22"/>
        </w:rPr>
        <w:t>5</w:t>
      </w:r>
      <w:r w:rsidRPr="00477D4F">
        <w:rPr>
          <w:rFonts w:ascii="Arial" w:hAnsi="Arial" w:cs="Arial"/>
          <w:sz w:val="22"/>
          <w:szCs w:val="22"/>
        </w:rPr>
        <w:t xml:space="preserve">:  </w:t>
      </w:r>
      <w:r>
        <w:rPr>
          <w:rFonts w:ascii="Arial" w:hAnsi="Arial" w:cs="Arial"/>
          <w:sz w:val="22"/>
          <w:szCs w:val="22"/>
        </w:rPr>
        <w:t>Abstracts</w:t>
      </w:r>
    </w:p>
    <w:p w14:paraId="49F2282F" w14:textId="77777777" w:rsidR="00F50DB7" w:rsidRDefault="00F50DB7" w:rsidP="00F50DB7">
      <w:pPr>
        <w:pStyle w:val="ListParagraph"/>
        <w:ind w:left="0"/>
        <w:rPr>
          <w:rFonts w:ascii="Arial" w:hAnsi="Arial" w:cs="Arial"/>
          <w:sz w:val="22"/>
          <w:szCs w:val="22"/>
        </w:rPr>
      </w:pPr>
    </w:p>
    <w:p w14:paraId="69FC5D53" w14:textId="77777777" w:rsidR="00F50DB7" w:rsidRPr="00477D4F" w:rsidRDefault="00F50DB7" w:rsidP="00F50DB7">
      <w:pPr>
        <w:pStyle w:val="ListParagraph"/>
        <w:ind w:left="0"/>
        <w:rPr>
          <w:rFonts w:ascii="Arial" w:hAnsi="Arial" w:cs="Arial"/>
          <w:sz w:val="22"/>
          <w:szCs w:val="22"/>
        </w:rPr>
      </w:pPr>
      <w:r w:rsidRPr="00477D4F">
        <w:rPr>
          <w:rFonts w:ascii="Arial" w:hAnsi="Arial" w:cs="Arial"/>
          <w:sz w:val="22"/>
          <w:szCs w:val="22"/>
        </w:rPr>
        <w:t>Due Date:</w:t>
      </w:r>
      <w:r w:rsidRPr="00477D4F">
        <w:rPr>
          <w:rFonts w:ascii="Arial" w:hAnsi="Arial" w:cs="Arial"/>
          <w:sz w:val="22"/>
          <w:szCs w:val="22"/>
        </w:rPr>
        <w:tab/>
      </w:r>
      <w:r>
        <w:rPr>
          <w:rFonts w:ascii="Arial" w:hAnsi="Arial" w:cs="Arial"/>
          <w:sz w:val="22"/>
          <w:szCs w:val="22"/>
        </w:rPr>
        <w:t xml:space="preserve">April 26 </w:t>
      </w:r>
      <w:r w:rsidRPr="00477D4F">
        <w:rPr>
          <w:rFonts w:ascii="Arial" w:hAnsi="Arial" w:cs="Arial"/>
          <w:sz w:val="22"/>
          <w:szCs w:val="22"/>
        </w:rPr>
        <w:t>at 11:59 p.m. PT</w:t>
      </w:r>
    </w:p>
    <w:p w14:paraId="11953995" w14:textId="77777777" w:rsidR="00F50DB7" w:rsidRPr="00477D4F" w:rsidRDefault="00F50DB7" w:rsidP="00F50DB7">
      <w:pPr>
        <w:pStyle w:val="ListParagraph"/>
        <w:ind w:left="0"/>
        <w:rPr>
          <w:rFonts w:ascii="Arial" w:hAnsi="Arial" w:cs="Arial"/>
          <w:sz w:val="22"/>
          <w:szCs w:val="22"/>
        </w:rPr>
      </w:pPr>
    </w:p>
    <w:p w14:paraId="24CEC958" w14:textId="77777777" w:rsidR="00F50DB7" w:rsidRPr="00477D4F" w:rsidRDefault="00F50DB7" w:rsidP="00F50DB7">
      <w:pPr>
        <w:pStyle w:val="ListParagraph"/>
        <w:ind w:left="0"/>
        <w:rPr>
          <w:rFonts w:ascii="Arial" w:hAnsi="Arial" w:cs="Arial"/>
          <w:sz w:val="22"/>
          <w:szCs w:val="22"/>
        </w:rPr>
      </w:pPr>
      <w:r w:rsidRPr="00477D4F">
        <w:rPr>
          <w:rFonts w:ascii="Arial" w:hAnsi="Arial" w:cs="Arial"/>
          <w:sz w:val="22"/>
          <w:szCs w:val="22"/>
        </w:rPr>
        <w:t>Points:</w:t>
      </w:r>
      <w:r w:rsidRPr="00477D4F">
        <w:rPr>
          <w:rFonts w:ascii="Arial" w:hAnsi="Arial" w:cs="Arial"/>
          <w:sz w:val="22"/>
          <w:szCs w:val="22"/>
        </w:rPr>
        <w:tab/>
      </w:r>
      <w:r>
        <w:rPr>
          <w:rFonts w:ascii="Arial" w:hAnsi="Arial" w:cs="Arial"/>
          <w:sz w:val="22"/>
          <w:szCs w:val="22"/>
        </w:rPr>
        <w:tab/>
        <w:t>30</w:t>
      </w:r>
    </w:p>
    <w:p w14:paraId="2C0F01FF" w14:textId="77777777" w:rsidR="00F50DB7" w:rsidRPr="00477D4F" w:rsidRDefault="00F50DB7" w:rsidP="00F50DB7">
      <w:pPr>
        <w:pStyle w:val="ListParagraph"/>
        <w:ind w:left="0"/>
        <w:rPr>
          <w:rFonts w:ascii="Arial" w:hAnsi="Arial" w:cs="Arial"/>
          <w:sz w:val="22"/>
          <w:szCs w:val="22"/>
        </w:rPr>
      </w:pPr>
    </w:p>
    <w:p w14:paraId="56CC62FC" w14:textId="77777777" w:rsidR="00F50DB7" w:rsidRDefault="00F50DB7" w:rsidP="00F50DB7">
      <w:pPr>
        <w:ind w:left="1440" w:hanging="1440"/>
        <w:contextualSpacing/>
        <w:rPr>
          <w:rFonts w:ascii="Arial" w:hAnsi="Arial" w:cs="Arial"/>
          <w:sz w:val="22"/>
          <w:szCs w:val="22"/>
        </w:rPr>
      </w:pPr>
      <w:r w:rsidRPr="00477D4F">
        <w:rPr>
          <w:rFonts w:ascii="Arial" w:hAnsi="Arial" w:cs="Arial"/>
          <w:sz w:val="22"/>
          <w:szCs w:val="22"/>
        </w:rPr>
        <w:t>Prompt:</w:t>
      </w:r>
      <w:r w:rsidRPr="00477D4F">
        <w:rPr>
          <w:rFonts w:ascii="Arial" w:hAnsi="Arial" w:cs="Arial"/>
          <w:sz w:val="22"/>
          <w:szCs w:val="22"/>
        </w:rPr>
        <w:tab/>
      </w:r>
      <w:r>
        <w:rPr>
          <w:rFonts w:ascii="Arial" w:hAnsi="Arial" w:cs="Arial"/>
          <w:sz w:val="22"/>
          <w:szCs w:val="22"/>
        </w:rPr>
        <w:t xml:space="preserve">Submit a list of 10 scholarly essays, journal articles or book chapters, each with your own abstract, as an early start on the literature review for your research paper. </w:t>
      </w:r>
    </w:p>
    <w:p w14:paraId="79FE4518" w14:textId="77777777" w:rsidR="00F50DB7" w:rsidRDefault="00F50DB7" w:rsidP="00F50DB7">
      <w:pPr>
        <w:ind w:left="1440" w:hanging="1440"/>
        <w:contextualSpacing/>
        <w:rPr>
          <w:rFonts w:ascii="Arial" w:hAnsi="Arial" w:cs="Arial"/>
          <w:sz w:val="22"/>
          <w:szCs w:val="22"/>
        </w:rPr>
      </w:pPr>
    </w:p>
    <w:p w14:paraId="2AADAAF9" w14:textId="77777777" w:rsidR="00F50DB7" w:rsidRDefault="00F50DB7" w:rsidP="00F50DB7">
      <w:pPr>
        <w:ind w:left="1440" w:hanging="1440"/>
        <w:contextualSpacing/>
        <w:rPr>
          <w:rFonts w:ascii="Arial" w:hAnsi="Arial" w:cs="Arial"/>
          <w:sz w:val="22"/>
          <w:szCs w:val="22"/>
        </w:rPr>
      </w:pPr>
      <w:r>
        <w:rPr>
          <w:rFonts w:ascii="Arial" w:hAnsi="Arial" w:cs="Arial"/>
          <w:sz w:val="22"/>
          <w:szCs w:val="22"/>
        </w:rPr>
        <w:t xml:space="preserve">Each abstract is valued at 3 points for the following criteria: </w:t>
      </w:r>
    </w:p>
    <w:p w14:paraId="6384D2AB" w14:textId="77777777" w:rsidR="00F50DB7" w:rsidRPr="001A2524" w:rsidRDefault="00F50DB7" w:rsidP="00F50DB7">
      <w:pPr>
        <w:ind w:left="-720"/>
        <w:rPr>
          <w:rFonts w:ascii="Arial" w:hAnsi="Arial" w:cs="Arial"/>
          <w:sz w:val="22"/>
          <w:szCs w:val="22"/>
        </w:rPr>
      </w:pPr>
    </w:p>
    <w:p w14:paraId="7992DD82" w14:textId="77777777" w:rsidR="00F50DB7" w:rsidRPr="00DC4EAD" w:rsidRDefault="00F50DB7" w:rsidP="00F50DB7">
      <w:pPr>
        <w:pStyle w:val="ListParagraph"/>
        <w:widowControl w:val="0"/>
        <w:numPr>
          <w:ilvl w:val="0"/>
          <w:numId w:val="17"/>
        </w:numPr>
        <w:rPr>
          <w:rFonts w:ascii="Arial" w:hAnsi="Arial" w:cs="Arial"/>
          <w:sz w:val="22"/>
          <w:szCs w:val="22"/>
        </w:rPr>
      </w:pPr>
      <w:r>
        <w:rPr>
          <w:rFonts w:ascii="Arial" w:hAnsi="Arial" w:cs="Arial"/>
          <w:sz w:val="22"/>
          <w:szCs w:val="22"/>
        </w:rPr>
        <w:t>The s</w:t>
      </w:r>
      <w:r w:rsidRPr="00DC4EAD">
        <w:rPr>
          <w:rFonts w:ascii="Arial" w:hAnsi="Arial" w:cs="Arial"/>
          <w:sz w:val="22"/>
          <w:szCs w:val="22"/>
        </w:rPr>
        <w:t>ource is peer reviewed and/or authoritative</w:t>
      </w:r>
      <w:r>
        <w:rPr>
          <w:rFonts w:ascii="Arial" w:hAnsi="Arial" w:cs="Arial"/>
          <w:sz w:val="22"/>
          <w:szCs w:val="22"/>
        </w:rPr>
        <w:t>.</w:t>
      </w:r>
    </w:p>
    <w:p w14:paraId="1248B9F1" w14:textId="77777777" w:rsidR="00F50DB7" w:rsidRDefault="00F50DB7" w:rsidP="00F50DB7">
      <w:pPr>
        <w:pStyle w:val="ListParagraph"/>
        <w:ind w:left="360"/>
        <w:rPr>
          <w:rFonts w:ascii="Arial" w:hAnsi="Arial" w:cs="Arial"/>
          <w:sz w:val="22"/>
          <w:szCs w:val="22"/>
        </w:rPr>
      </w:pPr>
    </w:p>
    <w:p w14:paraId="0B1213D1" w14:textId="77777777" w:rsidR="00F50DB7" w:rsidRDefault="00F50DB7" w:rsidP="00F50DB7">
      <w:pPr>
        <w:pStyle w:val="ListParagraph"/>
        <w:widowControl w:val="0"/>
        <w:numPr>
          <w:ilvl w:val="0"/>
          <w:numId w:val="17"/>
        </w:numPr>
        <w:rPr>
          <w:rFonts w:ascii="Arial" w:hAnsi="Arial" w:cs="Arial"/>
          <w:sz w:val="22"/>
          <w:szCs w:val="22"/>
        </w:rPr>
      </w:pPr>
      <w:r>
        <w:rPr>
          <w:rFonts w:ascii="Arial" w:hAnsi="Arial" w:cs="Arial"/>
          <w:sz w:val="22"/>
          <w:szCs w:val="22"/>
        </w:rPr>
        <w:t xml:space="preserve">The abstract addresses the item’s significance and relevance to the agreed-upon research </w:t>
      </w:r>
      <w:r w:rsidRPr="00DC4EAD">
        <w:rPr>
          <w:rFonts w:ascii="Arial" w:hAnsi="Arial" w:cs="Arial"/>
          <w:sz w:val="22"/>
          <w:szCs w:val="22"/>
        </w:rPr>
        <w:t>topic</w:t>
      </w:r>
      <w:r>
        <w:rPr>
          <w:rFonts w:ascii="Arial" w:hAnsi="Arial" w:cs="Arial"/>
          <w:sz w:val="22"/>
          <w:szCs w:val="22"/>
        </w:rPr>
        <w:t>.</w:t>
      </w:r>
    </w:p>
    <w:p w14:paraId="4F8EF46B" w14:textId="77777777" w:rsidR="00F50DB7" w:rsidRPr="00D55DEC" w:rsidRDefault="00F50DB7" w:rsidP="00F50DB7">
      <w:pPr>
        <w:pStyle w:val="ListParagraph"/>
        <w:rPr>
          <w:rFonts w:ascii="Arial" w:hAnsi="Arial" w:cs="Arial"/>
          <w:sz w:val="22"/>
          <w:szCs w:val="22"/>
        </w:rPr>
      </w:pPr>
    </w:p>
    <w:p w14:paraId="3A438F41" w14:textId="77777777" w:rsidR="00F50DB7" w:rsidRPr="00DC4EAD" w:rsidRDefault="00F50DB7" w:rsidP="00F50DB7">
      <w:pPr>
        <w:pStyle w:val="ListParagraph"/>
        <w:widowControl w:val="0"/>
        <w:numPr>
          <w:ilvl w:val="0"/>
          <w:numId w:val="17"/>
        </w:numPr>
        <w:rPr>
          <w:rFonts w:ascii="Arial" w:hAnsi="Arial" w:cs="Arial"/>
          <w:sz w:val="22"/>
          <w:szCs w:val="22"/>
        </w:rPr>
      </w:pPr>
      <w:r>
        <w:rPr>
          <w:rFonts w:ascii="Arial" w:hAnsi="Arial" w:cs="Arial"/>
          <w:sz w:val="22"/>
          <w:szCs w:val="22"/>
        </w:rPr>
        <w:t>The a</w:t>
      </w:r>
      <w:r w:rsidRPr="00DC4EAD">
        <w:rPr>
          <w:rFonts w:ascii="Arial" w:hAnsi="Arial" w:cs="Arial"/>
          <w:sz w:val="22"/>
          <w:szCs w:val="22"/>
        </w:rPr>
        <w:t xml:space="preserve">bstract is </w:t>
      </w:r>
      <w:r>
        <w:rPr>
          <w:rFonts w:ascii="Arial" w:hAnsi="Arial" w:cs="Arial"/>
          <w:sz w:val="22"/>
          <w:szCs w:val="22"/>
        </w:rPr>
        <w:t xml:space="preserve">150-200 words, </w:t>
      </w:r>
      <w:r w:rsidRPr="00DC4EAD">
        <w:rPr>
          <w:rFonts w:ascii="Arial" w:hAnsi="Arial" w:cs="Arial"/>
          <w:sz w:val="22"/>
          <w:szCs w:val="22"/>
        </w:rPr>
        <w:t>readable and easily recounted</w:t>
      </w:r>
    </w:p>
    <w:p w14:paraId="4CDB770C" w14:textId="77777777" w:rsidR="00F50DB7" w:rsidRDefault="00F50DB7" w:rsidP="00F50DB7">
      <w:pPr>
        <w:rPr>
          <w:rFonts w:ascii="Arial" w:hAnsi="Arial" w:cs="Arial"/>
          <w:sz w:val="22"/>
          <w:szCs w:val="22"/>
        </w:rPr>
      </w:pPr>
    </w:p>
    <w:p w14:paraId="1A72D74F" w14:textId="77777777" w:rsidR="00F50DB7" w:rsidRPr="00DC4EAD" w:rsidRDefault="00F50DB7" w:rsidP="00F50DB7">
      <w:pPr>
        <w:rPr>
          <w:rFonts w:ascii="Arial" w:hAnsi="Arial" w:cs="Arial"/>
          <w:sz w:val="22"/>
          <w:szCs w:val="22"/>
        </w:rPr>
      </w:pPr>
      <w:r w:rsidRPr="00DC4EAD">
        <w:rPr>
          <w:rFonts w:ascii="Arial" w:hAnsi="Arial" w:cs="Arial"/>
          <w:sz w:val="22"/>
          <w:szCs w:val="22"/>
        </w:rPr>
        <w:t>Points will be earned only for sources not covered in the weekly readings.</w:t>
      </w:r>
    </w:p>
    <w:p w14:paraId="42BAC445" w14:textId="77777777" w:rsidR="00F50DB7" w:rsidRDefault="00F50DB7" w:rsidP="00F50DB7">
      <w:pPr>
        <w:widowControl/>
        <w:spacing w:after="160" w:line="259" w:lineRule="auto"/>
        <w:rPr>
          <w:rFonts w:ascii="Arial" w:hAnsi="Arial" w:cs="Arial"/>
          <w:sz w:val="22"/>
          <w:szCs w:val="22"/>
        </w:rPr>
      </w:pPr>
      <w:r>
        <w:rPr>
          <w:rFonts w:ascii="Arial" w:hAnsi="Arial" w:cs="Arial"/>
          <w:sz w:val="22"/>
          <w:szCs w:val="22"/>
        </w:rPr>
        <w:br w:type="page"/>
      </w:r>
    </w:p>
    <w:p w14:paraId="12086B5A" w14:textId="77777777" w:rsidR="00F50DB7" w:rsidRPr="00477D4F" w:rsidRDefault="00F50DB7" w:rsidP="00F50DB7">
      <w:pPr>
        <w:rPr>
          <w:rFonts w:ascii="Arial" w:hAnsi="Arial" w:cs="Arial"/>
          <w:sz w:val="22"/>
          <w:szCs w:val="22"/>
        </w:rPr>
      </w:pPr>
      <w:r w:rsidRPr="00477D4F">
        <w:rPr>
          <w:rFonts w:ascii="Arial" w:hAnsi="Arial" w:cs="Arial"/>
          <w:sz w:val="22"/>
          <w:szCs w:val="22"/>
        </w:rPr>
        <w:lastRenderedPageBreak/>
        <w:t>Writing Assignment #</w:t>
      </w:r>
      <w:r>
        <w:rPr>
          <w:rFonts w:ascii="Arial" w:hAnsi="Arial" w:cs="Arial"/>
          <w:sz w:val="22"/>
          <w:szCs w:val="22"/>
        </w:rPr>
        <w:t>6</w:t>
      </w:r>
      <w:r w:rsidRPr="00477D4F">
        <w:rPr>
          <w:rFonts w:ascii="Arial" w:hAnsi="Arial" w:cs="Arial"/>
          <w:sz w:val="22"/>
          <w:szCs w:val="22"/>
        </w:rPr>
        <w:t xml:space="preserve">:  </w:t>
      </w:r>
      <w:r>
        <w:rPr>
          <w:rFonts w:ascii="Arial" w:hAnsi="Arial" w:cs="Arial"/>
          <w:sz w:val="22"/>
          <w:szCs w:val="22"/>
        </w:rPr>
        <w:t>Campaign Plan</w:t>
      </w:r>
    </w:p>
    <w:p w14:paraId="680B1ED4" w14:textId="77777777" w:rsidR="00F50DB7" w:rsidRDefault="00F50DB7" w:rsidP="00F50DB7">
      <w:pPr>
        <w:pStyle w:val="ListParagraph"/>
        <w:ind w:left="0"/>
        <w:rPr>
          <w:rFonts w:ascii="Arial" w:hAnsi="Arial" w:cs="Arial"/>
          <w:sz w:val="22"/>
          <w:szCs w:val="22"/>
        </w:rPr>
      </w:pPr>
    </w:p>
    <w:p w14:paraId="0DAAA1A1" w14:textId="77777777" w:rsidR="00F50DB7" w:rsidRPr="00477D4F" w:rsidRDefault="00F50DB7" w:rsidP="00F50DB7">
      <w:pPr>
        <w:pStyle w:val="ListParagraph"/>
        <w:ind w:left="0"/>
        <w:rPr>
          <w:rFonts w:ascii="Arial" w:hAnsi="Arial" w:cs="Arial"/>
          <w:sz w:val="22"/>
          <w:szCs w:val="22"/>
        </w:rPr>
      </w:pPr>
      <w:r w:rsidRPr="00477D4F">
        <w:rPr>
          <w:rFonts w:ascii="Arial" w:hAnsi="Arial" w:cs="Arial"/>
          <w:sz w:val="22"/>
          <w:szCs w:val="22"/>
        </w:rPr>
        <w:t>Due Date:</w:t>
      </w:r>
      <w:r w:rsidRPr="00477D4F">
        <w:rPr>
          <w:rFonts w:ascii="Arial" w:hAnsi="Arial" w:cs="Arial"/>
          <w:sz w:val="22"/>
          <w:szCs w:val="22"/>
        </w:rPr>
        <w:tab/>
      </w:r>
      <w:r>
        <w:rPr>
          <w:rFonts w:ascii="Arial" w:hAnsi="Arial" w:cs="Arial"/>
          <w:sz w:val="22"/>
          <w:szCs w:val="22"/>
        </w:rPr>
        <w:t xml:space="preserve">May 3 </w:t>
      </w:r>
      <w:r w:rsidRPr="00477D4F">
        <w:rPr>
          <w:rFonts w:ascii="Arial" w:hAnsi="Arial" w:cs="Arial"/>
          <w:sz w:val="22"/>
          <w:szCs w:val="22"/>
        </w:rPr>
        <w:t>at 11:59 p.m. PT</w:t>
      </w:r>
    </w:p>
    <w:p w14:paraId="66076591" w14:textId="77777777" w:rsidR="00F50DB7" w:rsidRPr="00477D4F" w:rsidRDefault="00F50DB7" w:rsidP="00F50DB7">
      <w:pPr>
        <w:pStyle w:val="ListParagraph"/>
        <w:ind w:left="0"/>
        <w:rPr>
          <w:rFonts w:ascii="Arial" w:hAnsi="Arial" w:cs="Arial"/>
          <w:sz w:val="22"/>
          <w:szCs w:val="22"/>
        </w:rPr>
      </w:pPr>
    </w:p>
    <w:p w14:paraId="44D061D6" w14:textId="77777777" w:rsidR="00F50DB7" w:rsidRPr="00477D4F" w:rsidRDefault="00F50DB7" w:rsidP="00F50DB7">
      <w:pPr>
        <w:pStyle w:val="ListParagraph"/>
        <w:ind w:left="0"/>
        <w:rPr>
          <w:rFonts w:ascii="Arial" w:hAnsi="Arial" w:cs="Arial"/>
          <w:sz w:val="22"/>
          <w:szCs w:val="22"/>
        </w:rPr>
      </w:pPr>
      <w:r w:rsidRPr="00477D4F">
        <w:rPr>
          <w:rFonts w:ascii="Arial" w:hAnsi="Arial" w:cs="Arial"/>
          <w:sz w:val="22"/>
          <w:szCs w:val="22"/>
        </w:rPr>
        <w:t>Points:</w:t>
      </w:r>
      <w:r w:rsidRPr="00477D4F">
        <w:rPr>
          <w:rFonts w:ascii="Arial" w:hAnsi="Arial" w:cs="Arial"/>
          <w:sz w:val="22"/>
          <w:szCs w:val="22"/>
        </w:rPr>
        <w:tab/>
      </w:r>
      <w:r>
        <w:rPr>
          <w:rFonts w:ascii="Arial" w:hAnsi="Arial" w:cs="Arial"/>
          <w:sz w:val="22"/>
          <w:szCs w:val="22"/>
        </w:rPr>
        <w:tab/>
        <w:t>15</w:t>
      </w:r>
    </w:p>
    <w:p w14:paraId="094639BE" w14:textId="77777777" w:rsidR="00F50DB7" w:rsidRPr="00477D4F" w:rsidRDefault="00F50DB7" w:rsidP="00F50DB7">
      <w:pPr>
        <w:pStyle w:val="ListParagraph"/>
        <w:ind w:left="0"/>
        <w:rPr>
          <w:rFonts w:ascii="Arial" w:hAnsi="Arial" w:cs="Arial"/>
          <w:sz w:val="22"/>
          <w:szCs w:val="22"/>
        </w:rPr>
      </w:pPr>
    </w:p>
    <w:p w14:paraId="6621F02F" w14:textId="77777777" w:rsidR="00F50DB7" w:rsidRDefault="00F50DB7" w:rsidP="00F50DB7">
      <w:pPr>
        <w:ind w:left="1440" w:hanging="1440"/>
        <w:contextualSpacing/>
        <w:rPr>
          <w:rFonts w:ascii="Arial" w:hAnsi="Arial" w:cs="Arial"/>
          <w:sz w:val="22"/>
          <w:szCs w:val="22"/>
        </w:rPr>
      </w:pPr>
      <w:r w:rsidRPr="00477D4F">
        <w:rPr>
          <w:rFonts w:ascii="Arial" w:hAnsi="Arial" w:cs="Arial"/>
          <w:sz w:val="22"/>
          <w:szCs w:val="22"/>
        </w:rPr>
        <w:t>Prompt:</w:t>
      </w:r>
      <w:r w:rsidRPr="00477D4F">
        <w:rPr>
          <w:rFonts w:ascii="Arial" w:hAnsi="Arial" w:cs="Arial"/>
          <w:sz w:val="22"/>
          <w:szCs w:val="22"/>
        </w:rPr>
        <w:tab/>
      </w:r>
      <w:r>
        <w:rPr>
          <w:rFonts w:ascii="Arial" w:hAnsi="Arial" w:cs="Arial"/>
          <w:sz w:val="22"/>
          <w:szCs w:val="22"/>
        </w:rPr>
        <w:t xml:space="preserve">Prepare a planning document for a new public diplomacy or good will campaign for governmental or non-governmental organization as your “client,” with the instructor’s advance approval. The plan should present a problem that can be solved or an opportunity that can be seized through collaborative public diplomacy programming and expertise. </w:t>
      </w:r>
    </w:p>
    <w:p w14:paraId="3F0823D3" w14:textId="77777777" w:rsidR="00F50DB7" w:rsidRDefault="00F50DB7" w:rsidP="00F50DB7">
      <w:pPr>
        <w:ind w:left="1440" w:hanging="1440"/>
        <w:contextualSpacing/>
        <w:rPr>
          <w:rFonts w:ascii="Arial" w:hAnsi="Arial" w:cs="Arial"/>
          <w:sz w:val="22"/>
          <w:szCs w:val="22"/>
        </w:rPr>
      </w:pPr>
    </w:p>
    <w:p w14:paraId="36532CF2" w14:textId="77777777" w:rsidR="00F50DB7" w:rsidRDefault="00F50DB7" w:rsidP="00F50DB7"/>
    <w:tbl>
      <w:tblPr>
        <w:tblStyle w:val="TableGrid"/>
        <w:tblW w:w="9450" w:type="dxa"/>
        <w:tblInd w:w="-5" w:type="dxa"/>
        <w:tblLook w:val="04A0" w:firstRow="1" w:lastRow="0" w:firstColumn="1" w:lastColumn="0" w:noHBand="0" w:noVBand="1"/>
      </w:tblPr>
      <w:tblGrid>
        <w:gridCol w:w="1440"/>
        <w:gridCol w:w="2430"/>
        <w:gridCol w:w="2700"/>
        <w:gridCol w:w="2880"/>
      </w:tblGrid>
      <w:tr w:rsidR="00F50DB7" w:rsidRPr="00CA471A" w14:paraId="13490468" w14:textId="77777777" w:rsidTr="0001713E">
        <w:trPr>
          <w:cantSplit/>
          <w:tblHeader/>
        </w:trPr>
        <w:tc>
          <w:tcPr>
            <w:tcW w:w="1440" w:type="dxa"/>
          </w:tcPr>
          <w:p w14:paraId="2FF00AD8" w14:textId="77777777" w:rsidR="00F50DB7" w:rsidRPr="00CA471A" w:rsidRDefault="00F50DB7" w:rsidP="0001713E">
            <w:pPr>
              <w:rPr>
                <w:rFonts w:ascii="Arial" w:hAnsi="Arial" w:cs="Arial"/>
                <w:sz w:val="20"/>
                <w:szCs w:val="20"/>
              </w:rPr>
            </w:pPr>
            <w:r w:rsidRPr="00CA471A">
              <w:rPr>
                <w:rFonts w:ascii="Arial" w:hAnsi="Arial" w:cs="Arial"/>
                <w:sz w:val="20"/>
                <w:szCs w:val="20"/>
              </w:rPr>
              <w:t xml:space="preserve">Criteria </w:t>
            </w:r>
          </w:p>
        </w:tc>
        <w:tc>
          <w:tcPr>
            <w:tcW w:w="2430" w:type="dxa"/>
          </w:tcPr>
          <w:p w14:paraId="26DCCC86" w14:textId="77777777" w:rsidR="00F50DB7" w:rsidRDefault="00F50DB7" w:rsidP="0001713E">
            <w:pPr>
              <w:rPr>
                <w:rFonts w:ascii="Arial" w:hAnsi="Arial" w:cs="Arial"/>
                <w:sz w:val="20"/>
                <w:szCs w:val="20"/>
              </w:rPr>
            </w:pPr>
            <w:r>
              <w:rPr>
                <w:rFonts w:ascii="Arial" w:hAnsi="Arial" w:cs="Arial"/>
                <w:sz w:val="20"/>
                <w:szCs w:val="20"/>
              </w:rPr>
              <w:t>Fully Successful</w:t>
            </w:r>
          </w:p>
          <w:p w14:paraId="7F9EF22A" w14:textId="77777777" w:rsidR="00F50DB7" w:rsidRDefault="00F50DB7" w:rsidP="0001713E">
            <w:pPr>
              <w:rPr>
                <w:rFonts w:ascii="Arial" w:hAnsi="Arial" w:cs="Arial"/>
                <w:sz w:val="20"/>
                <w:szCs w:val="20"/>
              </w:rPr>
            </w:pPr>
            <w:r>
              <w:rPr>
                <w:rFonts w:ascii="Arial" w:hAnsi="Arial" w:cs="Arial"/>
                <w:sz w:val="20"/>
                <w:szCs w:val="20"/>
              </w:rPr>
              <w:t>3 Points</w:t>
            </w:r>
          </w:p>
          <w:p w14:paraId="0FBD2C06" w14:textId="77777777" w:rsidR="00F50DB7" w:rsidRPr="00CA471A" w:rsidRDefault="00F50DB7" w:rsidP="0001713E">
            <w:pPr>
              <w:rPr>
                <w:rFonts w:ascii="Arial" w:hAnsi="Arial" w:cs="Arial"/>
                <w:sz w:val="20"/>
                <w:szCs w:val="20"/>
              </w:rPr>
            </w:pPr>
          </w:p>
        </w:tc>
        <w:tc>
          <w:tcPr>
            <w:tcW w:w="2700" w:type="dxa"/>
          </w:tcPr>
          <w:p w14:paraId="674E91E8" w14:textId="77777777" w:rsidR="00F50DB7" w:rsidRPr="00CA471A" w:rsidRDefault="00F50DB7" w:rsidP="0001713E">
            <w:pPr>
              <w:rPr>
                <w:rFonts w:ascii="Arial" w:hAnsi="Arial" w:cs="Arial"/>
                <w:sz w:val="20"/>
                <w:szCs w:val="20"/>
              </w:rPr>
            </w:pPr>
            <w:r>
              <w:rPr>
                <w:rFonts w:ascii="Arial" w:hAnsi="Arial" w:cs="Arial"/>
                <w:sz w:val="20"/>
                <w:szCs w:val="20"/>
              </w:rPr>
              <w:t>Partially Successful</w:t>
            </w:r>
          </w:p>
          <w:p w14:paraId="4C40662B" w14:textId="77777777" w:rsidR="00F50DB7" w:rsidRPr="00CA471A" w:rsidRDefault="00F50DB7" w:rsidP="0001713E">
            <w:pPr>
              <w:rPr>
                <w:rFonts w:ascii="Arial" w:hAnsi="Arial" w:cs="Arial"/>
                <w:sz w:val="20"/>
                <w:szCs w:val="20"/>
              </w:rPr>
            </w:pPr>
            <w:r>
              <w:rPr>
                <w:rFonts w:ascii="Arial" w:hAnsi="Arial" w:cs="Arial"/>
                <w:sz w:val="20"/>
                <w:szCs w:val="20"/>
              </w:rPr>
              <w:t>2</w:t>
            </w:r>
            <w:r w:rsidRPr="00CA471A">
              <w:rPr>
                <w:rFonts w:ascii="Arial" w:hAnsi="Arial" w:cs="Arial"/>
                <w:sz w:val="20"/>
                <w:szCs w:val="20"/>
              </w:rPr>
              <w:t xml:space="preserve"> points</w:t>
            </w:r>
          </w:p>
        </w:tc>
        <w:tc>
          <w:tcPr>
            <w:tcW w:w="2880" w:type="dxa"/>
          </w:tcPr>
          <w:p w14:paraId="5D9C673F" w14:textId="77777777" w:rsidR="00F50DB7" w:rsidRPr="00CA471A" w:rsidRDefault="00F50DB7" w:rsidP="0001713E">
            <w:pPr>
              <w:rPr>
                <w:rFonts w:ascii="Arial" w:hAnsi="Arial" w:cs="Arial"/>
                <w:sz w:val="20"/>
                <w:szCs w:val="20"/>
              </w:rPr>
            </w:pPr>
            <w:r w:rsidRPr="00CA471A">
              <w:rPr>
                <w:rFonts w:ascii="Arial" w:hAnsi="Arial" w:cs="Arial"/>
                <w:sz w:val="20"/>
                <w:szCs w:val="20"/>
              </w:rPr>
              <w:t>Needs Improvement</w:t>
            </w:r>
          </w:p>
          <w:p w14:paraId="5431BDBE" w14:textId="77777777" w:rsidR="00F50DB7" w:rsidRPr="00CA471A" w:rsidRDefault="00F50DB7" w:rsidP="0001713E">
            <w:pPr>
              <w:rPr>
                <w:rFonts w:ascii="Arial" w:hAnsi="Arial" w:cs="Arial"/>
                <w:sz w:val="20"/>
                <w:szCs w:val="20"/>
              </w:rPr>
            </w:pPr>
            <w:r>
              <w:rPr>
                <w:rFonts w:ascii="Arial" w:hAnsi="Arial" w:cs="Arial"/>
                <w:sz w:val="20"/>
                <w:szCs w:val="20"/>
              </w:rPr>
              <w:t>1</w:t>
            </w:r>
            <w:r w:rsidRPr="00CA471A">
              <w:rPr>
                <w:rFonts w:ascii="Arial" w:hAnsi="Arial" w:cs="Arial"/>
                <w:sz w:val="20"/>
                <w:szCs w:val="20"/>
              </w:rPr>
              <w:t xml:space="preserve"> point</w:t>
            </w:r>
          </w:p>
        </w:tc>
      </w:tr>
      <w:tr w:rsidR="00F50DB7" w:rsidRPr="00CA471A" w14:paraId="22F212A4" w14:textId="77777777" w:rsidTr="0001713E">
        <w:tc>
          <w:tcPr>
            <w:tcW w:w="1440" w:type="dxa"/>
          </w:tcPr>
          <w:p w14:paraId="733AD036" w14:textId="77777777" w:rsidR="00F50DB7" w:rsidRPr="00CA471A" w:rsidRDefault="00F50DB7" w:rsidP="0001713E">
            <w:pPr>
              <w:rPr>
                <w:rFonts w:ascii="Arial" w:hAnsi="Arial" w:cs="Arial"/>
                <w:sz w:val="20"/>
                <w:szCs w:val="20"/>
              </w:rPr>
            </w:pPr>
            <w:r>
              <w:rPr>
                <w:rFonts w:ascii="Arial" w:hAnsi="Arial" w:cs="Arial"/>
                <w:sz w:val="20"/>
                <w:szCs w:val="20"/>
              </w:rPr>
              <w:t>Context</w:t>
            </w:r>
          </w:p>
        </w:tc>
        <w:tc>
          <w:tcPr>
            <w:tcW w:w="2430" w:type="dxa"/>
          </w:tcPr>
          <w:p w14:paraId="32529DEE" w14:textId="77777777" w:rsidR="00F50DB7" w:rsidRDefault="00F50DB7" w:rsidP="0001713E">
            <w:pPr>
              <w:rPr>
                <w:rFonts w:ascii="Arial" w:hAnsi="Arial" w:cs="Arial"/>
                <w:sz w:val="20"/>
                <w:szCs w:val="20"/>
              </w:rPr>
            </w:pPr>
            <w:r w:rsidRPr="002117C8">
              <w:rPr>
                <w:rFonts w:ascii="Arial" w:hAnsi="Arial" w:cs="Arial"/>
                <w:sz w:val="20"/>
                <w:szCs w:val="20"/>
              </w:rPr>
              <w:t xml:space="preserve">Demonstrates full understanding of the selected </w:t>
            </w:r>
            <w:r>
              <w:rPr>
                <w:rFonts w:ascii="Arial" w:hAnsi="Arial" w:cs="Arial"/>
                <w:sz w:val="20"/>
                <w:szCs w:val="20"/>
              </w:rPr>
              <w:t>organization’s</w:t>
            </w:r>
            <w:r w:rsidRPr="002117C8">
              <w:rPr>
                <w:rFonts w:ascii="Arial" w:hAnsi="Arial" w:cs="Arial"/>
                <w:sz w:val="20"/>
                <w:szCs w:val="20"/>
              </w:rPr>
              <w:t xml:space="preserve"> history, </w:t>
            </w:r>
            <w:r>
              <w:rPr>
                <w:rFonts w:ascii="Arial" w:hAnsi="Arial" w:cs="Arial"/>
                <w:sz w:val="20"/>
                <w:szCs w:val="20"/>
              </w:rPr>
              <w:t xml:space="preserve">mission or purpose, </w:t>
            </w:r>
            <w:r w:rsidRPr="002117C8">
              <w:rPr>
                <w:rFonts w:ascii="Arial" w:hAnsi="Arial" w:cs="Arial"/>
                <w:sz w:val="20"/>
                <w:szCs w:val="20"/>
              </w:rPr>
              <w:t>current operating environment and trajectory</w:t>
            </w:r>
            <w:r>
              <w:rPr>
                <w:rFonts w:ascii="Arial" w:hAnsi="Arial" w:cs="Arial"/>
                <w:sz w:val="20"/>
                <w:szCs w:val="20"/>
              </w:rPr>
              <w:t>.</w:t>
            </w:r>
          </w:p>
          <w:p w14:paraId="2681861C" w14:textId="77777777" w:rsidR="00F50DB7" w:rsidRPr="00CA471A" w:rsidRDefault="00F50DB7" w:rsidP="0001713E">
            <w:pPr>
              <w:rPr>
                <w:rFonts w:ascii="Arial" w:hAnsi="Arial" w:cs="Arial"/>
                <w:sz w:val="20"/>
                <w:szCs w:val="20"/>
              </w:rPr>
            </w:pPr>
          </w:p>
        </w:tc>
        <w:tc>
          <w:tcPr>
            <w:tcW w:w="2700" w:type="dxa"/>
          </w:tcPr>
          <w:p w14:paraId="5202A10F" w14:textId="77777777" w:rsidR="00F50DB7" w:rsidRPr="00CA471A" w:rsidRDefault="00F50DB7" w:rsidP="0001713E">
            <w:pPr>
              <w:rPr>
                <w:rFonts w:ascii="Arial" w:hAnsi="Arial" w:cs="Arial"/>
                <w:sz w:val="20"/>
                <w:szCs w:val="20"/>
              </w:rPr>
            </w:pPr>
            <w:r w:rsidRPr="002117C8">
              <w:rPr>
                <w:rFonts w:ascii="Arial" w:hAnsi="Arial" w:cs="Arial"/>
                <w:sz w:val="20"/>
                <w:szCs w:val="20"/>
              </w:rPr>
              <w:t xml:space="preserve">Demonstrates full understanding of the </w:t>
            </w:r>
            <w:r>
              <w:rPr>
                <w:rFonts w:ascii="Arial" w:hAnsi="Arial" w:cs="Arial"/>
                <w:sz w:val="20"/>
                <w:szCs w:val="20"/>
              </w:rPr>
              <w:t>organization’s</w:t>
            </w:r>
            <w:r w:rsidRPr="002117C8">
              <w:rPr>
                <w:rFonts w:ascii="Arial" w:hAnsi="Arial" w:cs="Arial"/>
                <w:sz w:val="20"/>
                <w:szCs w:val="20"/>
              </w:rPr>
              <w:t xml:space="preserve"> </w:t>
            </w:r>
            <w:r>
              <w:rPr>
                <w:rFonts w:ascii="Arial" w:hAnsi="Arial" w:cs="Arial"/>
                <w:sz w:val="20"/>
                <w:szCs w:val="20"/>
              </w:rPr>
              <w:t xml:space="preserve">mission and </w:t>
            </w:r>
            <w:r w:rsidRPr="002117C8">
              <w:rPr>
                <w:rFonts w:ascii="Arial" w:hAnsi="Arial" w:cs="Arial"/>
                <w:sz w:val="20"/>
                <w:szCs w:val="20"/>
              </w:rPr>
              <w:t>current operating environment</w:t>
            </w:r>
            <w:r>
              <w:rPr>
                <w:rFonts w:ascii="Arial" w:hAnsi="Arial" w:cs="Arial"/>
                <w:sz w:val="20"/>
                <w:szCs w:val="20"/>
              </w:rPr>
              <w:t>.</w:t>
            </w:r>
          </w:p>
        </w:tc>
        <w:tc>
          <w:tcPr>
            <w:tcW w:w="2880" w:type="dxa"/>
          </w:tcPr>
          <w:p w14:paraId="49E9A1D4" w14:textId="77777777" w:rsidR="00F50DB7" w:rsidRPr="00CA471A" w:rsidRDefault="00F50DB7" w:rsidP="0001713E">
            <w:pPr>
              <w:rPr>
                <w:rFonts w:ascii="Arial" w:hAnsi="Arial" w:cs="Arial"/>
                <w:sz w:val="20"/>
                <w:szCs w:val="20"/>
              </w:rPr>
            </w:pPr>
            <w:r w:rsidRPr="002117C8">
              <w:rPr>
                <w:rFonts w:ascii="Arial" w:hAnsi="Arial" w:cs="Arial"/>
                <w:sz w:val="20"/>
                <w:szCs w:val="20"/>
              </w:rPr>
              <w:t xml:space="preserve">Demonstrates a partial understanding of the </w:t>
            </w:r>
            <w:r>
              <w:rPr>
                <w:rFonts w:ascii="Arial" w:hAnsi="Arial" w:cs="Arial"/>
                <w:sz w:val="20"/>
                <w:szCs w:val="20"/>
              </w:rPr>
              <w:t>organization’s mission and operations.</w:t>
            </w:r>
          </w:p>
        </w:tc>
      </w:tr>
      <w:tr w:rsidR="00F50DB7" w:rsidRPr="00CA471A" w14:paraId="25E85DA3" w14:textId="77777777" w:rsidTr="0001713E">
        <w:tc>
          <w:tcPr>
            <w:tcW w:w="1440" w:type="dxa"/>
          </w:tcPr>
          <w:p w14:paraId="3BC1E223" w14:textId="77777777" w:rsidR="00F50DB7" w:rsidRPr="00CA471A" w:rsidRDefault="00F50DB7" w:rsidP="0001713E">
            <w:pPr>
              <w:rPr>
                <w:rFonts w:ascii="Arial" w:hAnsi="Arial" w:cs="Arial"/>
                <w:sz w:val="20"/>
                <w:szCs w:val="20"/>
              </w:rPr>
            </w:pPr>
            <w:r>
              <w:rPr>
                <w:rFonts w:ascii="Arial" w:hAnsi="Arial" w:cs="Arial"/>
                <w:sz w:val="20"/>
                <w:szCs w:val="20"/>
              </w:rPr>
              <w:t>Goal</w:t>
            </w:r>
          </w:p>
        </w:tc>
        <w:tc>
          <w:tcPr>
            <w:tcW w:w="2430" w:type="dxa"/>
          </w:tcPr>
          <w:p w14:paraId="180D3A46" w14:textId="77777777" w:rsidR="00F50DB7" w:rsidRDefault="00F50DB7" w:rsidP="0001713E">
            <w:pPr>
              <w:rPr>
                <w:rFonts w:ascii="Arial" w:hAnsi="Arial" w:cs="Arial"/>
                <w:sz w:val="20"/>
                <w:szCs w:val="20"/>
              </w:rPr>
            </w:pPr>
            <w:r>
              <w:rPr>
                <w:rFonts w:ascii="Arial" w:hAnsi="Arial" w:cs="Arial"/>
                <w:sz w:val="20"/>
                <w:szCs w:val="20"/>
              </w:rPr>
              <w:t>The plan presents a problem or opportunity that is salient to the organization, well defined and based in evidence.</w:t>
            </w:r>
          </w:p>
          <w:p w14:paraId="4E8155F0" w14:textId="77777777" w:rsidR="00F50DB7" w:rsidRPr="00CA471A" w:rsidRDefault="00F50DB7" w:rsidP="0001713E">
            <w:pPr>
              <w:rPr>
                <w:rFonts w:ascii="Arial" w:hAnsi="Arial" w:cs="Arial"/>
                <w:sz w:val="20"/>
                <w:szCs w:val="20"/>
              </w:rPr>
            </w:pPr>
          </w:p>
        </w:tc>
        <w:tc>
          <w:tcPr>
            <w:tcW w:w="2700" w:type="dxa"/>
          </w:tcPr>
          <w:p w14:paraId="52CAAF1A" w14:textId="77777777" w:rsidR="00F50DB7" w:rsidRPr="00CA471A" w:rsidRDefault="00F50DB7" w:rsidP="0001713E">
            <w:pPr>
              <w:rPr>
                <w:rFonts w:ascii="Arial" w:hAnsi="Arial" w:cs="Arial"/>
                <w:sz w:val="20"/>
                <w:szCs w:val="20"/>
              </w:rPr>
            </w:pPr>
            <w:r>
              <w:rPr>
                <w:rFonts w:ascii="Arial" w:hAnsi="Arial" w:cs="Arial"/>
                <w:sz w:val="20"/>
                <w:szCs w:val="20"/>
              </w:rPr>
              <w:t>The plan presents a problem or opportunity that is salient to the organization and well defined.</w:t>
            </w:r>
          </w:p>
        </w:tc>
        <w:tc>
          <w:tcPr>
            <w:tcW w:w="2880" w:type="dxa"/>
          </w:tcPr>
          <w:p w14:paraId="44AC6D42" w14:textId="77777777" w:rsidR="00F50DB7" w:rsidRPr="00CA471A" w:rsidRDefault="00F50DB7" w:rsidP="0001713E">
            <w:pPr>
              <w:rPr>
                <w:rFonts w:ascii="Arial" w:hAnsi="Arial" w:cs="Arial"/>
                <w:sz w:val="20"/>
                <w:szCs w:val="20"/>
              </w:rPr>
            </w:pPr>
            <w:r>
              <w:rPr>
                <w:rFonts w:ascii="Arial" w:hAnsi="Arial" w:cs="Arial"/>
                <w:sz w:val="20"/>
                <w:szCs w:val="20"/>
              </w:rPr>
              <w:t>The plan presents a problem or opportunity that is salient to the organization.</w:t>
            </w:r>
          </w:p>
        </w:tc>
      </w:tr>
      <w:tr w:rsidR="00F50DB7" w:rsidRPr="00CA471A" w14:paraId="38DC438E" w14:textId="77777777" w:rsidTr="0001713E">
        <w:tc>
          <w:tcPr>
            <w:tcW w:w="1440" w:type="dxa"/>
          </w:tcPr>
          <w:p w14:paraId="5E5CF5D4" w14:textId="77777777" w:rsidR="00F50DB7" w:rsidRDefault="00F50DB7" w:rsidP="0001713E">
            <w:pPr>
              <w:rPr>
                <w:rFonts w:ascii="Arial" w:hAnsi="Arial" w:cs="Arial"/>
                <w:sz w:val="20"/>
                <w:szCs w:val="20"/>
              </w:rPr>
            </w:pPr>
            <w:r>
              <w:rPr>
                <w:rFonts w:ascii="Arial" w:hAnsi="Arial" w:cs="Arial"/>
                <w:sz w:val="20"/>
                <w:szCs w:val="20"/>
              </w:rPr>
              <w:t>Strategies and Tactics</w:t>
            </w:r>
          </w:p>
          <w:p w14:paraId="2F4FA806" w14:textId="77777777" w:rsidR="00F50DB7" w:rsidRDefault="00F50DB7" w:rsidP="0001713E">
            <w:pPr>
              <w:rPr>
                <w:rFonts w:ascii="Arial" w:hAnsi="Arial" w:cs="Arial"/>
                <w:sz w:val="20"/>
                <w:szCs w:val="20"/>
              </w:rPr>
            </w:pPr>
          </w:p>
        </w:tc>
        <w:tc>
          <w:tcPr>
            <w:tcW w:w="2430" w:type="dxa"/>
          </w:tcPr>
          <w:p w14:paraId="1DEDB823" w14:textId="77777777" w:rsidR="00F50DB7" w:rsidRDefault="00F50DB7" w:rsidP="0001713E">
            <w:pPr>
              <w:rPr>
                <w:rFonts w:ascii="Arial" w:hAnsi="Arial" w:cs="Arial"/>
                <w:sz w:val="20"/>
                <w:szCs w:val="20"/>
              </w:rPr>
            </w:pPr>
            <w:r>
              <w:rPr>
                <w:rFonts w:ascii="Arial" w:hAnsi="Arial" w:cs="Arial"/>
                <w:sz w:val="20"/>
                <w:szCs w:val="20"/>
              </w:rPr>
              <w:t>Strategies are well defined, within the organization’s mandate, and crafted to maximize audience (or participant) reach and resonance.</w:t>
            </w:r>
          </w:p>
          <w:p w14:paraId="43BDD4E8" w14:textId="77777777" w:rsidR="00F50DB7" w:rsidRPr="005B11EB" w:rsidRDefault="00F50DB7" w:rsidP="0001713E">
            <w:pPr>
              <w:rPr>
                <w:rFonts w:ascii="Arial" w:hAnsi="Arial" w:cs="Arial"/>
                <w:sz w:val="20"/>
                <w:szCs w:val="20"/>
              </w:rPr>
            </w:pPr>
          </w:p>
        </w:tc>
        <w:tc>
          <w:tcPr>
            <w:tcW w:w="2700" w:type="dxa"/>
          </w:tcPr>
          <w:p w14:paraId="649D98FA" w14:textId="77777777" w:rsidR="00F50DB7" w:rsidRPr="005B11EB" w:rsidRDefault="00F50DB7" w:rsidP="0001713E">
            <w:pPr>
              <w:rPr>
                <w:rFonts w:ascii="Arial" w:hAnsi="Arial" w:cs="Arial"/>
                <w:sz w:val="20"/>
                <w:szCs w:val="20"/>
              </w:rPr>
            </w:pPr>
            <w:r>
              <w:rPr>
                <w:rFonts w:ascii="Arial" w:hAnsi="Arial" w:cs="Arial"/>
                <w:sz w:val="20"/>
                <w:szCs w:val="20"/>
              </w:rPr>
              <w:t>Strategies are well defined and within the organization’s mandate.</w:t>
            </w:r>
          </w:p>
        </w:tc>
        <w:tc>
          <w:tcPr>
            <w:tcW w:w="2880" w:type="dxa"/>
          </w:tcPr>
          <w:p w14:paraId="0D02A0B7" w14:textId="77777777" w:rsidR="00F50DB7" w:rsidRPr="005B11EB" w:rsidRDefault="00F50DB7" w:rsidP="0001713E">
            <w:pPr>
              <w:rPr>
                <w:rFonts w:ascii="Arial" w:hAnsi="Arial" w:cs="Arial"/>
                <w:sz w:val="20"/>
                <w:szCs w:val="20"/>
              </w:rPr>
            </w:pPr>
            <w:r>
              <w:rPr>
                <w:rFonts w:ascii="Arial" w:hAnsi="Arial" w:cs="Arial"/>
                <w:sz w:val="20"/>
                <w:szCs w:val="20"/>
              </w:rPr>
              <w:t>Strategies are within the organization’s mandate.</w:t>
            </w:r>
          </w:p>
        </w:tc>
      </w:tr>
      <w:tr w:rsidR="00F50DB7" w:rsidRPr="00CA471A" w14:paraId="3AC5AECA" w14:textId="77777777" w:rsidTr="0001713E">
        <w:tc>
          <w:tcPr>
            <w:tcW w:w="1440" w:type="dxa"/>
          </w:tcPr>
          <w:p w14:paraId="75186577" w14:textId="77777777" w:rsidR="00F50DB7" w:rsidRDefault="00F50DB7" w:rsidP="0001713E">
            <w:pPr>
              <w:rPr>
                <w:rFonts w:ascii="Arial" w:hAnsi="Arial" w:cs="Arial"/>
                <w:sz w:val="20"/>
                <w:szCs w:val="20"/>
              </w:rPr>
            </w:pPr>
            <w:r>
              <w:rPr>
                <w:rFonts w:ascii="Arial" w:hAnsi="Arial" w:cs="Arial"/>
                <w:sz w:val="20"/>
                <w:szCs w:val="20"/>
              </w:rPr>
              <w:t>Collaboration</w:t>
            </w:r>
          </w:p>
        </w:tc>
        <w:tc>
          <w:tcPr>
            <w:tcW w:w="2430" w:type="dxa"/>
          </w:tcPr>
          <w:p w14:paraId="43F97FFD" w14:textId="77777777" w:rsidR="00F50DB7" w:rsidRDefault="00F50DB7" w:rsidP="0001713E">
            <w:pPr>
              <w:rPr>
                <w:rFonts w:ascii="Arial" w:hAnsi="Arial" w:cs="Arial"/>
                <w:sz w:val="20"/>
                <w:szCs w:val="20"/>
              </w:rPr>
            </w:pPr>
            <w:r>
              <w:rPr>
                <w:rFonts w:ascii="Arial" w:hAnsi="Arial" w:cs="Arial"/>
                <w:sz w:val="20"/>
                <w:szCs w:val="20"/>
              </w:rPr>
              <w:t>The plan identifies potential partners who offer a wide spectrum of experience, resources and expertise, and a value proposition for their participation in the campaign.</w:t>
            </w:r>
          </w:p>
          <w:p w14:paraId="55AFED31" w14:textId="77777777" w:rsidR="00F50DB7" w:rsidRPr="00CA471A" w:rsidRDefault="00F50DB7" w:rsidP="0001713E">
            <w:pPr>
              <w:rPr>
                <w:rFonts w:ascii="Arial" w:hAnsi="Arial" w:cs="Arial"/>
                <w:sz w:val="20"/>
                <w:szCs w:val="20"/>
              </w:rPr>
            </w:pPr>
          </w:p>
        </w:tc>
        <w:tc>
          <w:tcPr>
            <w:tcW w:w="2700" w:type="dxa"/>
          </w:tcPr>
          <w:p w14:paraId="592B5A4C" w14:textId="77777777" w:rsidR="00F50DB7" w:rsidRPr="00CA471A" w:rsidRDefault="00F50DB7" w:rsidP="0001713E">
            <w:pPr>
              <w:rPr>
                <w:rFonts w:ascii="Arial" w:hAnsi="Arial" w:cs="Arial"/>
                <w:sz w:val="20"/>
                <w:szCs w:val="20"/>
              </w:rPr>
            </w:pPr>
            <w:r>
              <w:rPr>
                <w:rFonts w:ascii="Arial" w:hAnsi="Arial" w:cs="Arial"/>
                <w:sz w:val="20"/>
                <w:szCs w:val="20"/>
              </w:rPr>
              <w:t>The plan identifies potential partners in multiple sectors who could offer resources and expertise, but lacks specificity on how and why they would join the campaign.</w:t>
            </w:r>
          </w:p>
        </w:tc>
        <w:tc>
          <w:tcPr>
            <w:tcW w:w="2880" w:type="dxa"/>
          </w:tcPr>
          <w:p w14:paraId="6F340C38" w14:textId="77777777" w:rsidR="00F50DB7" w:rsidRPr="00CA471A" w:rsidRDefault="00F50DB7" w:rsidP="0001713E">
            <w:pPr>
              <w:rPr>
                <w:rFonts w:ascii="Arial" w:hAnsi="Arial" w:cs="Arial"/>
                <w:sz w:val="20"/>
                <w:szCs w:val="20"/>
              </w:rPr>
            </w:pPr>
            <w:r>
              <w:rPr>
                <w:rFonts w:ascii="Arial" w:hAnsi="Arial" w:cs="Arial"/>
                <w:sz w:val="20"/>
                <w:szCs w:val="20"/>
              </w:rPr>
              <w:t>The plan references partnering strategies but fails to identify prospective organizations to join the campaign.</w:t>
            </w:r>
          </w:p>
        </w:tc>
      </w:tr>
      <w:tr w:rsidR="00F50DB7" w:rsidRPr="00CA471A" w14:paraId="5D3A9692" w14:textId="77777777" w:rsidTr="0001713E">
        <w:tc>
          <w:tcPr>
            <w:tcW w:w="1440" w:type="dxa"/>
          </w:tcPr>
          <w:p w14:paraId="4CCF4B55" w14:textId="77777777" w:rsidR="00F50DB7" w:rsidRPr="00CA471A" w:rsidRDefault="00F50DB7" w:rsidP="0001713E">
            <w:pPr>
              <w:rPr>
                <w:rFonts w:ascii="Arial" w:hAnsi="Arial" w:cs="Arial"/>
                <w:sz w:val="20"/>
                <w:szCs w:val="20"/>
              </w:rPr>
            </w:pPr>
            <w:r>
              <w:rPr>
                <w:rFonts w:ascii="Arial" w:hAnsi="Arial" w:cs="Arial"/>
                <w:sz w:val="20"/>
                <w:szCs w:val="20"/>
              </w:rPr>
              <w:t xml:space="preserve">Impact </w:t>
            </w:r>
          </w:p>
        </w:tc>
        <w:tc>
          <w:tcPr>
            <w:tcW w:w="2430" w:type="dxa"/>
          </w:tcPr>
          <w:p w14:paraId="4789CE73" w14:textId="77777777" w:rsidR="00F50DB7" w:rsidRDefault="00F50DB7" w:rsidP="0001713E">
            <w:pPr>
              <w:rPr>
                <w:rFonts w:ascii="Arial" w:hAnsi="Arial" w:cs="Arial"/>
                <w:sz w:val="20"/>
                <w:szCs w:val="20"/>
              </w:rPr>
            </w:pPr>
            <w:r>
              <w:rPr>
                <w:rFonts w:ascii="Arial" w:hAnsi="Arial" w:cs="Arial"/>
                <w:sz w:val="20"/>
                <w:szCs w:val="20"/>
              </w:rPr>
              <w:t xml:space="preserve">The plan gives the organization a reason to act; a clear strategy; and confidence that the campaign will work. </w:t>
            </w:r>
          </w:p>
          <w:p w14:paraId="0CC1F210" w14:textId="77777777" w:rsidR="00F50DB7" w:rsidRPr="004C70CD" w:rsidRDefault="00F50DB7" w:rsidP="0001713E">
            <w:pPr>
              <w:rPr>
                <w:rFonts w:ascii="Arial" w:hAnsi="Arial" w:cs="Arial"/>
                <w:sz w:val="20"/>
                <w:szCs w:val="20"/>
              </w:rPr>
            </w:pPr>
          </w:p>
        </w:tc>
        <w:tc>
          <w:tcPr>
            <w:tcW w:w="2700" w:type="dxa"/>
          </w:tcPr>
          <w:p w14:paraId="077012F4" w14:textId="77777777" w:rsidR="00F50DB7" w:rsidRDefault="00F50DB7" w:rsidP="0001713E">
            <w:pPr>
              <w:rPr>
                <w:rFonts w:ascii="Arial" w:hAnsi="Arial" w:cs="Arial"/>
                <w:sz w:val="20"/>
                <w:szCs w:val="20"/>
              </w:rPr>
            </w:pPr>
            <w:r>
              <w:rPr>
                <w:rFonts w:ascii="Arial" w:hAnsi="Arial" w:cs="Arial"/>
                <w:sz w:val="20"/>
                <w:szCs w:val="20"/>
              </w:rPr>
              <w:t>The plan gives the organization a reason to act and a clear strategy.</w:t>
            </w:r>
          </w:p>
          <w:p w14:paraId="7193C486" w14:textId="77777777" w:rsidR="00F50DB7" w:rsidRPr="004C70CD" w:rsidRDefault="00F50DB7" w:rsidP="0001713E">
            <w:pPr>
              <w:rPr>
                <w:rFonts w:ascii="Arial" w:hAnsi="Arial" w:cs="Arial"/>
                <w:sz w:val="20"/>
                <w:szCs w:val="20"/>
              </w:rPr>
            </w:pPr>
          </w:p>
        </w:tc>
        <w:tc>
          <w:tcPr>
            <w:tcW w:w="2880" w:type="dxa"/>
          </w:tcPr>
          <w:p w14:paraId="4CE73720" w14:textId="77777777" w:rsidR="00F50DB7" w:rsidRPr="004C70CD" w:rsidRDefault="00F50DB7" w:rsidP="0001713E">
            <w:pPr>
              <w:rPr>
                <w:rFonts w:ascii="Arial" w:hAnsi="Arial" w:cs="Arial"/>
                <w:sz w:val="20"/>
                <w:szCs w:val="20"/>
              </w:rPr>
            </w:pPr>
            <w:r>
              <w:rPr>
                <w:rFonts w:ascii="Arial" w:hAnsi="Arial" w:cs="Arial"/>
                <w:sz w:val="20"/>
                <w:szCs w:val="20"/>
              </w:rPr>
              <w:t>The plan gives the organization a reason to act but is generally unpersuasive.</w:t>
            </w:r>
          </w:p>
        </w:tc>
      </w:tr>
    </w:tbl>
    <w:p w14:paraId="2BAF57FA" w14:textId="77777777" w:rsidR="00F50DB7" w:rsidRDefault="00F50DB7" w:rsidP="00F50DB7">
      <w:pPr>
        <w:ind w:left="-720"/>
        <w:rPr>
          <w:rFonts w:ascii="Arial" w:hAnsi="Arial" w:cs="Arial"/>
          <w:b/>
          <w:sz w:val="22"/>
          <w:szCs w:val="22"/>
        </w:rPr>
      </w:pPr>
    </w:p>
    <w:p w14:paraId="0423C8B4" w14:textId="77777777" w:rsidR="00F50DB7" w:rsidRDefault="00F50DB7">
      <w:pPr>
        <w:rPr>
          <w:rFonts w:ascii="Arial" w:hAnsi="Arial" w:cs="Arial"/>
          <w:sz w:val="22"/>
          <w:szCs w:val="22"/>
        </w:rPr>
      </w:pPr>
      <w:r>
        <w:rPr>
          <w:rFonts w:ascii="Arial" w:hAnsi="Arial" w:cs="Arial"/>
          <w:sz w:val="22"/>
          <w:szCs w:val="22"/>
        </w:rPr>
        <w:br w:type="page"/>
      </w:r>
    </w:p>
    <w:p w14:paraId="00CECBBE" w14:textId="349646B8" w:rsidR="00F50DB7" w:rsidRPr="00477D4F" w:rsidRDefault="00F50DB7" w:rsidP="00F50DB7">
      <w:pPr>
        <w:rPr>
          <w:rFonts w:ascii="Arial" w:hAnsi="Arial" w:cs="Arial"/>
          <w:sz w:val="22"/>
          <w:szCs w:val="22"/>
        </w:rPr>
      </w:pPr>
      <w:r w:rsidRPr="00477D4F">
        <w:rPr>
          <w:rFonts w:ascii="Arial" w:hAnsi="Arial" w:cs="Arial"/>
          <w:sz w:val="22"/>
          <w:szCs w:val="22"/>
        </w:rPr>
        <w:lastRenderedPageBreak/>
        <w:t>Writing Assignment #</w:t>
      </w:r>
      <w:r>
        <w:rPr>
          <w:rFonts w:ascii="Arial" w:hAnsi="Arial" w:cs="Arial"/>
          <w:sz w:val="22"/>
          <w:szCs w:val="22"/>
        </w:rPr>
        <w:t>7</w:t>
      </w:r>
      <w:r w:rsidRPr="00477D4F">
        <w:rPr>
          <w:rFonts w:ascii="Arial" w:hAnsi="Arial" w:cs="Arial"/>
          <w:sz w:val="22"/>
          <w:szCs w:val="22"/>
        </w:rPr>
        <w:t xml:space="preserve">:  </w:t>
      </w:r>
      <w:r>
        <w:rPr>
          <w:rFonts w:ascii="Arial" w:hAnsi="Arial" w:cs="Arial"/>
          <w:sz w:val="22"/>
          <w:szCs w:val="22"/>
        </w:rPr>
        <w:t>The Research Paper (in lieu of a final exam)</w:t>
      </w:r>
    </w:p>
    <w:p w14:paraId="186AFB29" w14:textId="77777777" w:rsidR="00F50DB7" w:rsidRDefault="00F50DB7" w:rsidP="00F50DB7">
      <w:pPr>
        <w:pStyle w:val="ListParagraph"/>
        <w:ind w:left="0"/>
        <w:rPr>
          <w:rFonts w:ascii="Arial" w:hAnsi="Arial" w:cs="Arial"/>
          <w:sz w:val="22"/>
          <w:szCs w:val="22"/>
        </w:rPr>
      </w:pPr>
    </w:p>
    <w:p w14:paraId="5B322424" w14:textId="77777777" w:rsidR="00F50DB7" w:rsidRPr="00477D4F" w:rsidRDefault="00F50DB7" w:rsidP="00F50DB7">
      <w:pPr>
        <w:pStyle w:val="ListParagraph"/>
        <w:ind w:left="0"/>
        <w:rPr>
          <w:rFonts w:ascii="Arial" w:hAnsi="Arial" w:cs="Arial"/>
          <w:sz w:val="22"/>
          <w:szCs w:val="22"/>
        </w:rPr>
      </w:pPr>
      <w:r w:rsidRPr="00477D4F">
        <w:rPr>
          <w:rFonts w:ascii="Arial" w:hAnsi="Arial" w:cs="Arial"/>
          <w:sz w:val="22"/>
          <w:szCs w:val="22"/>
        </w:rPr>
        <w:t>Due Date:</w:t>
      </w:r>
      <w:r w:rsidRPr="00477D4F">
        <w:rPr>
          <w:rFonts w:ascii="Arial" w:hAnsi="Arial" w:cs="Arial"/>
          <w:sz w:val="22"/>
          <w:szCs w:val="22"/>
        </w:rPr>
        <w:tab/>
      </w:r>
      <w:r>
        <w:rPr>
          <w:rFonts w:ascii="Arial" w:hAnsi="Arial" w:cs="Arial"/>
          <w:sz w:val="22"/>
          <w:szCs w:val="22"/>
        </w:rPr>
        <w:t xml:space="preserve">May 13 </w:t>
      </w:r>
      <w:r w:rsidRPr="00477D4F">
        <w:rPr>
          <w:rFonts w:ascii="Arial" w:hAnsi="Arial" w:cs="Arial"/>
          <w:sz w:val="22"/>
          <w:szCs w:val="22"/>
        </w:rPr>
        <w:t>at 11:59 p.m. PT</w:t>
      </w:r>
    </w:p>
    <w:p w14:paraId="2DA17306" w14:textId="77777777" w:rsidR="00F50DB7" w:rsidRPr="00477D4F" w:rsidRDefault="00F50DB7" w:rsidP="00F50DB7">
      <w:pPr>
        <w:pStyle w:val="ListParagraph"/>
        <w:ind w:left="0"/>
        <w:rPr>
          <w:rFonts w:ascii="Arial" w:hAnsi="Arial" w:cs="Arial"/>
          <w:sz w:val="22"/>
          <w:szCs w:val="22"/>
        </w:rPr>
      </w:pPr>
    </w:p>
    <w:p w14:paraId="25C68B97" w14:textId="77777777" w:rsidR="00F50DB7" w:rsidRPr="00477D4F" w:rsidRDefault="00F50DB7" w:rsidP="00F50DB7">
      <w:pPr>
        <w:pStyle w:val="ListParagraph"/>
        <w:ind w:left="0"/>
        <w:rPr>
          <w:rFonts w:ascii="Arial" w:hAnsi="Arial" w:cs="Arial"/>
          <w:sz w:val="22"/>
          <w:szCs w:val="22"/>
        </w:rPr>
      </w:pPr>
      <w:r w:rsidRPr="00477D4F">
        <w:rPr>
          <w:rFonts w:ascii="Arial" w:hAnsi="Arial" w:cs="Arial"/>
          <w:sz w:val="22"/>
          <w:szCs w:val="22"/>
        </w:rPr>
        <w:t>Points:</w:t>
      </w:r>
      <w:r w:rsidRPr="00477D4F">
        <w:rPr>
          <w:rFonts w:ascii="Arial" w:hAnsi="Arial" w:cs="Arial"/>
          <w:sz w:val="22"/>
          <w:szCs w:val="22"/>
        </w:rPr>
        <w:tab/>
      </w:r>
      <w:r>
        <w:rPr>
          <w:rFonts w:ascii="Arial" w:hAnsi="Arial" w:cs="Arial"/>
          <w:sz w:val="22"/>
          <w:szCs w:val="22"/>
        </w:rPr>
        <w:tab/>
        <w:t>30</w:t>
      </w:r>
    </w:p>
    <w:p w14:paraId="4CE5F499" w14:textId="77777777" w:rsidR="00F50DB7" w:rsidRPr="00477D4F" w:rsidRDefault="00F50DB7" w:rsidP="00F50DB7">
      <w:pPr>
        <w:pStyle w:val="ListParagraph"/>
        <w:ind w:left="0"/>
        <w:rPr>
          <w:rFonts w:ascii="Arial" w:hAnsi="Arial" w:cs="Arial"/>
          <w:sz w:val="22"/>
          <w:szCs w:val="22"/>
        </w:rPr>
      </w:pPr>
    </w:p>
    <w:p w14:paraId="2CE57C22" w14:textId="77777777" w:rsidR="00F50DB7" w:rsidRPr="0016081E" w:rsidRDefault="00F50DB7" w:rsidP="00F50DB7">
      <w:pPr>
        <w:ind w:left="1440" w:hanging="1440"/>
        <w:contextualSpacing/>
        <w:rPr>
          <w:rFonts w:ascii="Arial" w:hAnsi="Arial" w:cs="Arial"/>
          <w:sz w:val="22"/>
          <w:szCs w:val="22"/>
        </w:rPr>
      </w:pPr>
      <w:r w:rsidRPr="00477D4F">
        <w:rPr>
          <w:rFonts w:ascii="Arial" w:hAnsi="Arial" w:cs="Arial"/>
          <w:sz w:val="22"/>
          <w:szCs w:val="22"/>
        </w:rPr>
        <w:t>Prompt:</w:t>
      </w:r>
      <w:r w:rsidRPr="00477D4F">
        <w:rPr>
          <w:rFonts w:ascii="Arial" w:hAnsi="Arial" w:cs="Arial"/>
          <w:sz w:val="22"/>
          <w:szCs w:val="22"/>
        </w:rPr>
        <w:tab/>
      </w:r>
      <w:r>
        <w:rPr>
          <w:rFonts w:ascii="Arial" w:hAnsi="Arial" w:cs="Arial"/>
          <w:sz w:val="22"/>
          <w:szCs w:val="22"/>
        </w:rPr>
        <w:t>M</w:t>
      </w:r>
      <w:r w:rsidRPr="0016081E">
        <w:rPr>
          <w:rFonts w:ascii="Arial" w:hAnsi="Arial" w:cs="Arial"/>
          <w:sz w:val="22"/>
          <w:szCs w:val="22"/>
        </w:rPr>
        <w:t xml:space="preserve">ake the case for an innovative approach to </w:t>
      </w:r>
      <w:r>
        <w:rPr>
          <w:rFonts w:ascii="Arial" w:hAnsi="Arial" w:cs="Arial"/>
          <w:sz w:val="22"/>
          <w:szCs w:val="22"/>
        </w:rPr>
        <w:t xml:space="preserve">public diplomacy </w:t>
      </w:r>
      <w:r w:rsidRPr="0016081E">
        <w:rPr>
          <w:rFonts w:ascii="Arial" w:hAnsi="Arial" w:cs="Arial"/>
          <w:sz w:val="22"/>
          <w:szCs w:val="22"/>
        </w:rPr>
        <w:t>tradecraft that meets a challenge identified in the peer-reviewed literature or practitioner forums.  The research paper should be 10</w:t>
      </w:r>
      <w:r>
        <w:rPr>
          <w:rFonts w:ascii="Arial" w:hAnsi="Arial" w:cs="Arial"/>
          <w:sz w:val="22"/>
          <w:szCs w:val="22"/>
        </w:rPr>
        <w:t>-12</w:t>
      </w:r>
      <w:r w:rsidRPr="0016081E">
        <w:rPr>
          <w:rFonts w:ascii="Arial" w:hAnsi="Arial" w:cs="Arial"/>
          <w:sz w:val="22"/>
          <w:szCs w:val="22"/>
        </w:rPr>
        <w:t xml:space="preserve"> pages double spaced, excluding references and appendices. You may use the style guide with which you’re most comfortable, preferably APA or Chicago. </w:t>
      </w:r>
    </w:p>
    <w:p w14:paraId="7AD7E310" w14:textId="77777777" w:rsidR="00F50DB7" w:rsidRDefault="00F50DB7" w:rsidP="00F50DB7">
      <w:pPr>
        <w:widowControl/>
        <w:ind w:left="-720"/>
        <w:rPr>
          <w:rFonts w:ascii="Arial" w:hAnsi="Arial" w:cs="Arial"/>
          <w:sz w:val="22"/>
          <w:szCs w:val="22"/>
        </w:rPr>
      </w:pPr>
    </w:p>
    <w:p w14:paraId="472EDE4A" w14:textId="77777777" w:rsidR="00F50DB7" w:rsidRDefault="00F50DB7" w:rsidP="00F50DB7"/>
    <w:tbl>
      <w:tblPr>
        <w:tblStyle w:val="TableGrid"/>
        <w:tblW w:w="9360" w:type="dxa"/>
        <w:tblInd w:w="-5" w:type="dxa"/>
        <w:tblLook w:val="04A0" w:firstRow="1" w:lastRow="0" w:firstColumn="1" w:lastColumn="0" w:noHBand="0" w:noVBand="1"/>
      </w:tblPr>
      <w:tblGrid>
        <w:gridCol w:w="1407"/>
        <w:gridCol w:w="3093"/>
        <w:gridCol w:w="2790"/>
        <w:gridCol w:w="2070"/>
      </w:tblGrid>
      <w:tr w:rsidR="00F50DB7" w:rsidRPr="00CA471A" w14:paraId="4128B405" w14:textId="77777777" w:rsidTr="0001713E">
        <w:trPr>
          <w:tblHeader/>
        </w:trPr>
        <w:tc>
          <w:tcPr>
            <w:tcW w:w="1407" w:type="dxa"/>
          </w:tcPr>
          <w:p w14:paraId="6C1291ED" w14:textId="77777777" w:rsidR="00F50DB7" w:rsidRPr="00CA471A" w:rsidRDefault="00F50DB7" w:rsidP="0001713E">
            <w:pPr>
              <w:rPr>
                <w:rFonts w:ascii="Arial" w:hAnsi="Arial" w:cs="Arial"/>
                <w:sz w:val="20"/>
                <w:szCs w:val="20"/>
              </w:rPr>
            </w:pPr>
            <w:r w:rsidRPr="00CA471A">
              <w:rPr>
                <w:rFonts w:ascii="Arial" w:hAnsi="Arial" w:cs="Arial"/>
                <w:sz w:val="20"/>
                <w:szCs w:val="20"/>
              </w:rPr>
              <w:t xml:space="preserve">Criteria </w:t>
            </w:r>
          </w:p>
        </w:tc>
        <w:tc>
          <w:tcPr>
            <w:tcW w:w="3093" w:type="dxa"/>
          </w:tcPr>
          <w:p w14:paraId="1F751128" w14:textId="77777777" w:rsidR="00F50DB7" w:rsidRPr="00CA471A" w:rsidRDefault="00F50DB7" w:rsidP="0001713E">
            <w:pPr>
              <w:rPr>
                <w:rFonts w:ascii="Arial" w:hAnsi="Arial" w:cs="Arial"/>
                <w:sz w:val="20"/>
                <w:szCs w:val="20"/>
              </w:rPr>
            </w:pPr>
            <w:r>
              <w:rPr>
                <w:rFonts w:ascii="Arial" w:hAnsi="Arial" w:cs="Arial"/>
                <w:sz w:val="20"/>
                <w:szCs w:val="20"/>
              </w:rPr>
              <w:t>Fully successful</w:t>
            </w:r>
          </w:p>
          <w:p w14:paraId="69200046" w14:textId="77777777" w:rsidR="00F50DB7" w:rsidRDefault="00F50DB7" w:rsidP="0001713E">
            <w:pPr>
              <w:rPr>
                <w:rFonts w:ascii="Arial" w:hAnsi="Arial" w:cs="Arial"/>
                <w:sz w:val="20"/>
                <w:szCs w:val="20"/>
              </w:rPr>
            </w:pPr>
            <w:r>
              <w:rPr>
                <w:rFonts w:ascii="Arial" w:hAnsi="Arial" w:cs="Arial"/>
                <w:sz w:val="20"/>
                <w:szCs w:val="20"/>
              </w:rPr>
              <w:t xml:space="preserve">5 </w:t>
            </w:r>
            <w:r w:rsidRPr="00CA471A">
              <w:rPr>
                <w:rFonts w:ascii="Arial" w:hAnsi="Arial" w:cs="Arial"/>
                <w:sz w:val="20"/>
                <w:szCs w:val="20"/>
              </w:rPr>
              <w:t>points</w:t>
            </w:r>
          </w:p>
          <w:p w14:paraId="0BB767FB" w14:textId="77777777" w:rsidR="00F50DB7" w:rsidRPr="00CA471A" w:rsidRDefault="00F50DB7" w:rsidP="0001713E">
            <w:pPr>
              <w:rPr>
                <w:rFonts w:ascii="Arial" w:hAnsi="Arial" w:cs="Arial"/>
                <w:sz w:val="20"/>
                <w:szCs w:val="20"/>
              </w:rPr>
            </w:pPr>
          </w:p>
        </w:tc>
        <w:tc>
          <w:tcPr>
            <w:tcW w:w="2790" w:type="dxa"/>
          </w:tcPr>
          <w:p w14:paraId="161CC6E7" w14:textId="77777777" w:rsidR="00F50DB7" w:rsidRPr="00CA471A" w:rsidRDefault="00F50DB7" w:rsidP="0001713E">
            <w:pPr>
              <w:rPr>
                <w:rFonts w:ascii="Arial" w:hAnsi="Arial" w:cs="Arial"/>
                <w:sz w:val="20"/>
                <w:szCs w:val="20"/>
              </w:rPr>
            </w:pPr>
            <w:r>
              <w:rPr>
                <w:rFonts w:ascii="Arial" w:hAnsi="Arial" w:cs="Arial"/>
                <w:sz w:val="20"/>
                <w:szCs w:val="20"/>
              </w:rPr>
              <w:t>Partially successful</w:t>
            </w:r>
          </w:p>
          <w:p w14:paraId="690740AA" w14:textId="77777777" w:rsidR="00F50DB7" w:rsidRPr="00CA471A" w:rsidRDefault="00F50DB7" w:rsidP="0001713E">
            <w:pPr>
              <w:rPr>
                <w:rFonts w:ascii="Arial" w:hAnsi="Arial" w:cs="Arial"/>
                <w:sz w:val="20"/>
                <w:szCs w:val="20"/>
              </w:rPr>
            </w:pPr>
            <w:r>
              <w:rPr>
                <w:rFonts w:ascii="Arial" w:hAnsi="Arial" w:cs="Arial"/>
                <w:sz w:val="20"/>
                <w:szCs w:val="20"/>
              </w:rPr>
              <w:t>3</w:t>
            </w:r>
            <w:r w:rsidRPr="00CA471A">
              <w:rPr>
                <w:rFonts w:ascii="Arial" w:hAnsi="Arial" w:cs="Arial"/>
                <w:sz w:val="20"/>
                <w:szCs w:val="20"/>
              </w:rPr>
              <w:t xml:space="preserve"> points</w:t>
            </w:r>
          </w:p>
        </w:tc>
        <w:tc>
          <w:tcPr>
            <w:tcW w:w="2070" w:type="dxa"/>
          </w:tcPr>
          <w:p w14:paraId="5648B52A" w14:textId="77777777" w:rsidR="00F50DB7" w:rsidRPr="00CA471A" w:rsidRDefault="00F50DB7" w:rsidP="0001713E">
            <w:pPr>
              <w:rPr>
                <w:rFonts w:ascii="Arial" w:hAnsi="Arial" w:cs="Arial"/>
                <w:sz w:val="20"/>
                <w:szCs w:val="20"/>
              </w:rPr>
            </w:pPr>
            <w:r w:rsidRPr="00CA471A">
              <w:rPr>
                <w:rFonts w:ascii="Arial" w:hAnsi="Arial" w:cs="Arial"/>
                <w:sz w:val="20"/>
                <w:szCs w:val="20"/>
              </w:rPr>
              <w:t>Needs Improvement</w:t>
            </w:r>
          </w:p>
          <w:p w14:paraId="3E5AEC51" w14:textId="77777777" w:rsidR="00F50DB7" w:rsidRPr="00CA471A" w:rsidRDefault="00F50DB7" w:rsidP="0001713E">
            <w:pPr>
              <w:rPr>
                <w:rFonts w:ascii="Arial" w:hAnsi="Arial" w:cs="Arial"/>
                <w:sz w:val="20"/>
                <w:szCs w:val="20"/>
              </w:rPr>
            </w:pPr>
            <w:r>
              <w:rPr>
                <w:rFonts w:ascii="Arial" w:hAnsi="Arial" w:cs="Arial"/>
                <w:sz w:val="20"/>
                <w:szCs w:val="20"/>
              </w:rPr>
              <w:t>1</w:t>
            </w:r>
            <w:r w:rsidRPr="00CA471A">
              <w:rPr>
                <w:rFonts w:ascii="Arial" w:hAnsi="Arial" w:cs="Arial"/>
                <w:sz w:val="20"/>
                <w:szCs w:val="20"/>
              </w:rPr>
              <w:t xml:space="preserve"> point</w:t>
            </w:r>
          </w:p>
        </w:tc>
      </w:tr>
      <w:tr w:rsidR="00F50DB7" w:rsidRPr="00CA471A" w14:paraId="49C2B3D9" w14:textId="77777777" w:rsidTr="0001713E">
        <w:tc>
          <w:tcPr>
            <w:tcW w:w="1407" w:type="dxa"/>
          </w:tcPr>
          <w:p w14:paraId="518F006D" w14:textId="77777777" w:rsidR="00F50DB7" w:rsidRPr="00CA471A" w:rsidRDefault="00F50DB7" w:rsidP="0001713E">
            <w:pPr>
              <w:rPr>
                <w:rFonts w:ascii="Arial" w:hAnsi="Arial" w:cs="Arial"/>
                <w:sz w:val="20"/>
                <w:szCs w:val="20"/>
              </w:rPr>
            </w:pPr>
            <w:r>
              <w:rPr>
                <w:rFonts w:ascii="Arial" w:hAnsi="Arial" w:cs="Arial"/>
                <w:sz w:val="20"/>
                <w:szCs w:val="20"/>
              </w:rPr>
              <w:t>Context</w:t>
            </w:r>
          </w:p>
        </w:tc>
        <w:tc>
          <w:tcPr>
            <w:tcW w:w="3093" w:type="dxa"/>
          </w:tcPr>
          <w:p w14:paraId="761042EA" w14:textId="77777777" w:rsidR="00F50DB7" w:rsidRDefault="00F50DB7" w:rsidP="0001713E">
            <w:pPr>
              <w:rPr>
                <w:rFonts w:ascii="Arial" w:hAnsi="Arial" w:cs="Arial"/>
                <w:sz w:val="20"/>
                <w:szCs w:val="20"/>
              </w:rPr>
            </w:pPr>
            <w:r>
              <w:rPr>
                <w:rFonts w:ascii="Arial" w:hAnsi="Arial" w:cs="Arial"/>
                <w:sz w:val="20"/>
                <w:szCs w:val="20"/>
              </w:rPr>
              <w:t>Provides a clear thesis statement; the challenge or opportunity is well defined, addressing its historical context as well as its present context and stakeholders.</w:t>
            </w:r>
          </w:p>
          <w:p w14:paraId="68E40BBC" w14:textId="77777777" w:rsidR="00F50DB7" w:rsidRPr="00CA471A" w:rsidRDefault="00F50DB7" w:rsidP="0001713E">
            <w:pPr>
              <w:rPr>
                <w:rFonts w:ascii="Arial" w:hAnsi="Arial" w:cs="Arial"/>
                <w:sz w:val="20"/>
                <w:szCs w:val="20"/>
              </w:rPr>
            </w:pPr>
          </w:p>
        </w:tc>
        <w:tc>
          <w:tcPr>
            <w:tcW w:w="2790" w:type="dxa"/>
          </w:tcPr>
          <w:p w14:paraId="0FA30789" w14:textId="77777777" w:rsidR="00F50DB7" w:rsidRDefault="00F50DB7" w:rsidP="0001713E">
            <w:pPr>
              <w:rPr>
                <w:rFonts w:ascii="Arial" w:hAnsi="Arial" w:cs="Arial"/>
                <w:sz w:val="20"/>
                <w:szCs w:val="20"/>
              </w:rPr>
            </w:pPr>
            <w:r>
              <w:rPr>
                <w:rFonts w:ascii="Arial" w:hAnsi="Arial" w:cs="Arial"/>
                <w:sz w:val="20"/>
                <w:szCs w:val="20"/>
              </w:rPr>
              <w:t>Provides a clear thesis statement; the challenge or opportunity is well defined and put into current context.</w:t>
            </w:r>
          </w:p>
          <w:p w14:paraId="7C64DD3F" w14:textId="77777777" w:rsidR="00F50DB7" w:rsidRPr="00CA471A" w:rsidRDefault="00F50DB7" w:rsidP="0001713E">
            <w:pPr>
              <w:rPr>
                <w:rFonts w:ascii="Arial" w:hAnsi="Arial" w:cs="Arial"/>
                <w:sz w:val="20"/>
                <w:szCs w:val="20"/>
              </w:rPr>
            </w:pPr>
          </w:p>
        </w:tc>
        <w:tc>
          <w:tcPr>
            <w:tcW w:w="2070" w:type="dxa"/>
          </w:tcPr>
          <w:p w14:paraId="4488A8DB" w14:textId="77777777" w:rsidR="00F50DB7" w:rsidRPr="00CA471A" w:rsidRDefault="00F50DB7" w:rsidP="0001713E">
            <w:pPr>
              <w:rPr>
                <w:rFonts w:ascii="Arial" w:hAnsi="Arial" w:cs="Arial"/>
                <w:sz w:val="20"/>
                <w:szCs w:val="20"/>
              </w:rPr>
            </w:pPr>
            <w:r w:rsidRPr="00C77A6F">
              <w:rPr>
                <w:rFonts w:ascii="Arial" w:hAnsi="Arial" w:cs="Arial"/>
                <w:sz w:val="20"/>
                <w:szCs w:val="20"/>
              </w:rPr>
              <w:t xml:space="preserve">Provides a clear </w:t>
            </w:r>
            <w:r>
              <w:rPr>
                <w:rFonts w:ascii="Arial" w:hAnsi="Arial" w:cs="Arial"/>
                <w:sz w:val="20"/>
                <w:szCs w:val="20"/>
              </w:rPr>
              <w:t>thesis statement.</w:t>
            </w:r>
          </w:p>
        </w:tc>
      </w:tr>
      <w:tr w:rsidR="00F50DB7" w:rsidRPr="00CA471A" w14:paraId="4E3C0CB7" w14:textId="77777777" w:rsidTr="0001713E">
        <w:tc>
          <w:tcPr>
            <w:tcW w:w="1407" w:type="dxa"/>
          </w:tcPr>
          <w:p w14:paraId="4D7A60F3" w14:textId="77777777" w:rsidR="00F50DB7" w:rsidRDefault="00F50DB7" w:rsidP="0001713E">
            <w:pPr>
              <w:rPr>
                <w:rFonts w:ascii="Arial" w:hAnsi="Arial" w:cs="Arial"/>
                <w:sz w:val="20"/>
                <w:szCs w:val="20"/>
              </w:rPr>
            </w:pPr>
            <w:r>
              <w:rPr>
                <w:rFonts w:ascii="Arial" w:hAnsi="Arial" w:cs="Arial"/>
                <w:sz w:val="20"/>
                <w:szCs w:val="20"/>
              </w:rPr>
              <w:t>Motivating action</w:t>
            </w:r>
          </w:p>
          <w:p w14:paraId="6AE6314D" w14:textId="77777777" w:rsidR="00F50DB7" w:rsidRPr="00CA471A" w:rsidRDefault="00F50DB7" w:rsidP="0001713E">
            <w:pPr>
              <w:rPr>
                <w:rFonts w:ascii="Arial" w:hAnsi="Arial" w:cs="Arial"/>
                <w:sz w:val="20"/>
                <w:szCs w:val="20"/>
              </w:rPr>
            </w:pPr>
          </w:p>
        </w:tc>
        <w:tc>
          <w:tcPr>
            <w:tcW w:w="3093" w:type="dxa"/>
          </w:tcPr>
          <w:p w14:paraId="1BFE4DD0" w14:textId="77777777" w:rsidR="00F50DB7" w:rsidRDefault="00F50DB7" w:rsidP="0001713E">
            <w:pPr>
              <w:rPr>
                <w:rFonts w:ascii="Arial" w:hAnsi="Arial" w:cs="Arial"/>
                <w:sz w:val="20"/>
                <w:szCs w:val="20"/>
              </w:rPr>
            </w:pPr>
            <w:r>
              <w:rPr>
                <w:rFonts w:ascii="Arial" w:hAnsi="Arial" w:cs="Arial"/>
                <w:sz w:val="20"/>
                <w:szCs w:val="20"/>
              </w:rPr>
              <w:t>Demonstrates awareness of PD practitioners’ operational challenges and constraints. Action steps to adopt the proposed innovation are clear and feasible. The author also manages practitioners’ expectations for success.</w:t>
            </w:r>
          </w:p>
          <w:p w14:paraId="05FBDB57" w14:textId="77777777" w:rsidR="00F50DB7" w:rsidRPr="00CA471A" w:rsidRDefault="00F50DB7" w:rsidP="0001713E">
            <w:pPr>
              <w:rPr>
                <w:rFonts w:ascii="Arial" w:hAnsi="Arial" w:cs="Arial"/>
                <w:sz w:val="20"/>
                <w:szCs w:val="20"/>
              </w:rPr>
            </w:pPr>
          </w:p>
        </w:tc>
        <w:tc>
          <w:tcPr>
            <w:tcW w:w="2790" w:type="dxa"/>
          </w:tcPr>
          <w:p w14:paraId="2A1A439E" w14:textId="77777777" w:rsidR="00F50DB7" w:rsidRPr="00CA471A" w:rsidRDefault="00F50DB7" w:rsidP="0001713E">
            <w:pPr>
              <w:rPr>
                <w:rFonts w:ascii="Arial" w:hAnsi="Arial" w:cs="Arial"/>
                <w:sz w:val="20"/>
                <w:szCs w:val="20"/>
              </w:rPr>
            </w:pPr>
            <w:r>
              <w:rPr>
                <w:rFonts w:ascii="Arial" w:hAnsi="Arial" w:cs="Arial"/>
                <w:sz w:val="20"/>
                <w:szCs w:val="20"/>
              </w:rPr>
              <w:t xml:space="preserve">Demonstrates awareness of PD practitioners’ operational challenges. Action steps to adopt the proposed innovation are clear. </w:t>
            </w:r>
          </w:p>
        </w:tc>
        <w:tc>
          <w:tcPr>
            <w:tcW w:w="2070" w:type="dxa"/>
          </w:tcPr>
          <w:p w14:paraId="4CA0C1EA" w14:textId="77777777" w:rsidR="00F50DB7" w:rsidRPr="00CA471A" w:rsidRDefault="00F50DB7" w:rsidP="0001713E">
            <w:pPr>
              <w:rPr>
                <w:rFonts w:ascii="Arial" w:hAnsi="Arial" w:cs="Arial"/>
                <w:sz w:val="20"/>
                <w:szCs w:val="20"/>
              </w:rPr>
            </w:pPr>
            <w:r>
              <w:rPr>
                <w:rFonts w:ascii="Arial" w:hAnsi="Arial" w:cs="Arial"/>
                <w:sz w:val="20"/>
                <w:szCs w:val="20"/>
              </w:rPr>
              <w:t>Demonstrates awareness of PD practitioners’ operational challenges.</w:t>
            </w:r>
          </w:p>
        </w:tc>
      </w:tr>
      <w:tr w:rsidR="00F50DB7" w:rsidRPr="00CA471A" w14:paraId="15055FF3" w14:textId="77777777" w:rsidTr="0001713E">
        <w:tc>
          <w:tcPr>
            <w:tcW w:w="1407" w:type="dxa"/>
          </w:tcPr>
          <w:p w14:paraId="70C0B918" w14:textId="77777777" w:rsidR="00F50DB7" w:rsidRDefault="00F50DB7" w:rsidP="0001713E">
            <w:pPr>
              <w:rPr>
                <w:rFonts w:ascii="Arial" w:hAnsi="Arial" w:cs="Arial"/>
                <w:sz w:val="20"/>
                <w:szCs w:val="20"/>
              </w:rPr>
            </w:pPr>
            <w:r>
              <w:rPr>
                <w:rFonts w:ascii="Arial" w:hAnsi="Arial" w:cs="Arial"/>
                <w:sz w:val="20"/>
                <w:szCs w:val="20"/>
              </w:rPr>
              <w:t>Literature Review</w:t>
            </w:r>
          </w:p>
          <w:p w14:paraId="2C89CE26" w14:textId="77777777" w:rsidR="00F50DB7" w:rsidRDefault="00F50DB7" w:rsidP="0001713E">
            <w:pPr>
              <w:rPr>
                <w:rFonts w:ascii="Arial" w:hAnsi="Arial" w:cs="Arial"/>
                <w:sz w:val="20"/>
                <w:szCs w:val="20"/>
              </w:rPr>
            </w:pPr>
          </w:p>
        </w:tc>
        <w:tc>
          <w:tcPr>
            <w:tcW w:w="3093" w:type="dxa"/>
          </w:tcPr>
          <w:p w14:paraId="3DB6482B" w14:textId="77777777" w:rsidR="00F50DB7" w:rsidRDefault="00F50DB7" w:rsidP="0001713E">
            <w:pPr>
              <w:rPr>
                <w:rFonts w:ascii="Arial" w:hAnsi="Arial" w:cs="Arial"/>
                <w:sz w:val="20"/>
                <w:szCs w:val="20"/>
              </w:rPr>
            </w:pPr>
            <w:r>
              <w:rPr>
                <w:rFonts w:ascii="Arial" w:hAnsi="Arial" w:cs="Arial"/>
                <w:sz w:val="20"/>
                <w:szCs w:val="20"/>
              </w:rPr>
              <w:t>The literature review is authoritative and relevant to the problem / opportunity; integrated into the paper; and easy for a practitioner to understand.</w:t>
            </w:r>
          </w:p>
          <w:p w14:paraId="14FB7496" w14:textId="77777777" w:rsidR="00F50DB7" w:rsidRDefault="00F50DB7" w:rsidP="0001713E">
            <w:pPr>
              <w:rPr>
                <w:rFonts w:ascii="Arial" w:hAnsi="Arial" w:cs="Arial"/>
                <w:sz w:val="20"/>
                <w:szCs w:val="20"/>
              </w:rPr>
            </w:pPr>
          </w:p>
        </w:tc>
        <w:tc>
          <w:tcPr>
            <w:tcW w:w="2790" w:type="dxa"/>
          </w:tcPr>
          <w:p w14:paraId="0DB4659A" w14:textId="77777777" w:rsidR="00F50DB7" w:rsidRDefault="00F50DB7" w:rsidP="0001713E">
            <w:pPr>
              <w:rPr>
                <w:rFonts w:ascii="Arial" w:hAnsi="Arial" w:cs="Arial"/>
                <w:sz w:val="20"/>
                <w:szCs w:val="20"/>
              </w:rPr>
            </w:pPr>
            <w:r>
              <w:rPr>
                <w:rFonts w:ascii="Arial" w:hAnsi="Arial" w:cs="Arial"/>
                <w:sz w:val="20"/>
                <w:szCs w:val="20"/>
              </w:rPr>
              <w:t>The literature review is authoritative and salient to the field.</w:t>
            </w:r>
          </w:p>
        </w:tc>
        <w:tc>
          <w:tcPr>
            <w:tcW w:w="2070" w:type="dxa"/>
          </w:tcPr>
          <w:p w14:paraId="5CAA86E1" w14:textId="77777777" w:rsidR="00F50DB7" w:rsidRDefault="00F50DB7" w:rsidP="0001713E">
            <w:pPr>
              <w:rPr>
                <w:rFonts w:ascii="Arial" w:hAnsi="Arial" w:cs="Arial"/>
                <w:sz w:val="20"/>
                <w:szCs w:val="20"/>
              </w:rPr>
            </w:pPr>
            <w:r>
              <w:rPr>
                <w:rFonts w:ascii="Arial" w:hAnsi="Arial" w:cs="Arial"/>
                <w:sz w:val="20"/>
                <w:szCs w:val="20"/>
              </w:rPr>
              <w:t>The literature review is authoritative.</w:t>
            </w:r>
          </w:p>
        </w:tc>
      </w:tr>
      <w:tr w:rsidR="00F50DB7" w:rsidRPr="00CA471A" w14:paraId="3734692A" w14:textId="77777777" w:rsidTr="0001713E">
        <w:tc>
          <w:tcPr>
            <w:tcW w:w="1407" w:type="dxa"/>
          </w:tcPr>
          <w:p w14:paraId="0A3EAA93" w14:textId="77777777" w:rsidR="00F50DB7" w:rsidRDefault="00F50DB7" w:rsidP="0001713E">
            <w:pPr>
              <w:rPr>
                <w:rFonts w:ascii="Arial" w:hAnsi="Arial" w:cs="Arial"/>
                <w:sz w:val="20"/>
                <w:szCs w:val="20"/>
              </w:rPr>
            </w:pPr>
            <w:r>
              <w:rPr>
                <w:rFonts w:ascii="Arial" w:hAnsi="Arial" w:cs="Arial"/>
                <w:sz w:val="20"/>
                <w:szCs w:val="20"/>
              </w:rPr>
              <w:t>Structure</w:t>
            </w:r>
          </w:p>
          <w:p w14:paraId="21226CD8" w14:textId="77777777" w:rsidR="00F50DB7" w:rsidRDefault="00F50DB7" w:rsidP="0001713E">
            <w:pPr>
              <w:rPr>
                <w:rFonts w:ascii="Arial" w:hAnsi="Arial" w:cs="Arial"/>
                <w:sz w:val="20"/>
                <w:szCs w:val="20"/>
              </w:rPr>
            </w:pPr>
          </w:p>
          <w:p w14:paraId="40B67116" w14:textId="77777777" w:rsidR="00F50DB7" w:rsidRDefault="00F50DB7" w:rsidP="0001713E">
            <w:pPr>
              <w:rPr>
                <w:rFonts w:ascii="Arial" w:hAnsi="Arial" w:cs="Arial"/>
                <w:sz w:val="20"/>
                <w:szCs w:val="20"/>
              </w:rPr>
            </w:pPr>
          </w:p>
        </w:tc>
        <w:tc>
          <w:tcPr>
            <w:tcW w:w="3093" w:type="dxa"/>
          </w:tcPr>
          <w:p w14:paraId="321D31EF" w14:textId="77777777" w:rsidR="00F50DB7" w:rsidRDefault="00F50DB7" w:rsidP="0001713E">
            <w:pPr>
              <w:rPr>
                <w:rFonts w:ascii="Arial" w:hAnsi="Arial" w:cs="Arial"/>
                <w:sz w:val="20"/>
                <w:szCs w:val="20"/>
              </w:rPr>
            </w:pPr>
            <w:r>
              <w:rPr>
                <w:rFonts w:ascii="Arial" w:hAnsi="Arial" w:cs="Arial"/>
                <w:sz w:val="20"/>
                <w:szCs w:val="20"/>
              </w:rPr>
              <w:t xml:space="preserve">The paper explains how things are done today and the limits of current practice; why an innovation is needed; the </w:t>
            </w:r>
            <w:r w:rsidRPr="00E92CE8">
              <w:rPr>
                <w:rFonts w:ascii="Arial" w:hAnsi="Arial" w:cs="Arial"/>
                <w:sz w:val="20"/>
                <w:szCs w:val="20"/>
              </w:rPr>
              <w:t>consequences of doing nothing</w:t>
            </w:r>
            <w:r>
              <w:rPr>
                <w:rFonts w:ascii="Arial" w:hAnsi="Arial" w:cs="Arial"/>
                <w:sz w:val="20"/>
                <w:szCs w:val="20"/>
              </w:rPr>
              <w:t>; why the proposed innovation will succeed; and if adopted, the difference it will make for the discipline and society.</w:t>
            </w:r>
          </w:p>
          <w:p w14:paraId="2511689B" w14:textId="77777777" w:rsidR="00F50DB7" w:rsidRPr="005B11EB" w:rsidRDefault="00F50DB7" w:rsidP="0001713E">
            <w:pPr>
              <w:rPr>
                <w:rFonts w:ascii="Arial" w:hAnsi="Arial" w:cs="Arial"/>
                <w:sz w:val="20"/>
                <w:szCs w:val="20"/>
              </w:rPr>
            </w:pPr>
            <w:r>
              <w:rPr>
                <w:rFonts w:ascii="Arial" w:hAnsi="Arial" w:cs="Arial"/>
                <w:sz w:val="20"/>
                <w:szCs w:val="20"/>
              </w:rPr>
              <w:t xml:space="preserve"> </w:t>
            </w:r>
          </w:p>
        </w:tc>
        <w:tc>
          <w:tcPr>
            <w:tcW w:w="2790" w:type="dxa"/>
          </w:tcPr>
          <w:p w14:paraId="27E6C06D" w14:textId="77777777" w:rsidR="00F50DB7" w:rsidRPr="005B11EB" w:rsidRDefault="00F50DB7" w:rsidP="0001713E">
            <w:pPr>
              <w:rPr>
                <w:rFonts w:ascii="Arial" w:hAnsi="Arial" w:cs="Arial"/>
                <w:sz w:val="20"/>
                <w:szCs w:val="20"/>
              </w:rPr>
            </w:pPr>
            <w:r>
              <w:rPr>
                <w:rFonts w:ascii="Arial" w:hAnsi="Arial" w:cs="Arial"/>
                <w:sz w:val="20"/>
                <w:szCs w:val="20"/>
              </w:rPr>
              <w:t>The paper explains how things are done today and the limits of current practice; why an innovation is needed; and why the proposed innovation will succeed.</w:t>
            </w:r>
          </w:p>
        </w:tc>
        <w:tc>
          <w:tcPr>
            <w:tcW w:w="2070" w:type="dxa"/>
          </w:tcPr>
          <w:p w14:paraId="5A70DF53" w14:textId="77777777" w:rsidR="00F50DB7" w:rsidRPr="005B11EB" w:rsidRDefault="00F50DB7" w:rsidP="0001713E">
            <w:pPr>
              <w:rPr>
                <w:rFonts w:ascii="Arial" w:hAnsi="Arial" w:cs="Arial"/>
                <w:sz w:val="20"/>
                <w:szCs w:val="20"/>
              </w:rPr>
            </w:pPr>
            <w:r>
              <w:rPr>
                <w:rFonts w:ascii="Arial" w:hAnsi="Arial" w:cs="Arial"/>
                <w:sz w:val="20"/>
                <w:szCs w:val="20"/>
              </w:rPr>
              <w:t>The paper describes current practice and its limitations.</w:t>
            </w:r>
          </w:p>
        </w:tc>
      </w:tr>
    </w:tbl>
    <w:p w14:paraId="70B34D51" w14:textId="77777777" w:rsidR="00F50DB7" w:rsidRDefault="00F50DB7" w:rsidP="00F50DB7">
      <w:r>
        <w:br w:type="page"/>
      </w:r>
    </w:p>
    <w:tbl>
      <w:tblPr>
        <w:tblStyle w:val="TableGrid"/>
        <w:tblW w:w="9360" w:type="dxa"/>
        <w:tblInd w:w="-5" w:type="dxa"/>
        <w:tblLook w:val="04A0" w:firstRow="1" w:lastRow="0" w:firstColumn="1" w:lastColumn="0" w:noHBand="0" w:noVBand="1"/>
      </w:tblPr>
      <w:tblGrid>
        <w:gridCol w:w="1407"/>
        <w:gridCol w:w="3093"/>
        <w:gridCol w:w="2790"/>
        <w:gridCol w:w="2070"/>
      </w:tblGrid>
      <w:tr w:rsidR="00F50DB7" w:rsidRPr="00CA471A" w14:paraId="5414C065" w14:textId="77777777" w:rsidTr="0001713E">
        <w:tc>
          <w:tcPr>
            <w:tcW w:w="1407" w:type="dxa"/>
          </w:tcPr>
          <w:p w14:paraId="29AA0D32" w14:textId="77777777" w:rsidR="00F50DB7" w:rsidRDefault="00F50DB7" w:rsidP="0001713E">
            <w:pPr>
              <w:rPr>
                <w:rFonts w:ascii="Arial" w:hAnsi="Arial" w:cs="Arial"/>
                <w:sz w:val="20"/>
                <w:szCs w:val="20"/>
              </w:rPr>
            </w:pPr>
            <w:r w:rsidRPr="00CA471A">
              <w:rPr>
                <w:rFonts w:ascii="Arial" w:hAnsi="Arial" w:cs="Arial"/>
                <w:sz w:val="20"/>
                <w:szCs w:val="20"/>
              </w:rPr>
              <w:lastRenderedPageBreak/>
              <w:t xml:space="preserve">Criteria </w:t>
            </w:r>
            <w:r>
              <w:rPr>
                <w:rFonts w:ascii="Arial" w:hAnsi="Arial" w:cs="Arial"/>
                <w:sz w:val="20"/>
                <w:szCs w:val="20"/>
              </w:rPr>
              <w:t>cont.</w:t>
            </w:r>
          </w:p>
        </w:tc>
        <w:tc>
          <w:tcPr>
            <w:tcW w:w="3093" w:type="dxa"/>
          </w:tcPr>
          <w:p w14:paraId="7BC8F8DF" w14:textId="77777777" w:rsidR="00F50DB7" w:rsidRPr="00CA471A" w:rsidRDefault="00F50DB7" w:rsidP="0001713E">
            <w:pPr>
              <w:rPr>
                <w:rFonts w:ascii="Arial" w:hAnsi="Arial" w:cs="Arial"/>
                <w:sz w:val="20"/>
                <w:szCs w:val="20"/>
              </w:rPr>
            </w:pPr>
            <w:r>
              <w:rPr>
                <w:rFonts w:ascii="Arial" w:hAnsi="Arial" w:cs="Arial"/>
                <w:sz w:val="20"/>
                <w:szCs w:val="20"/>
              </w:rPr>
              <w:t>Fully successful</w:t>
            </w:r>
          </w:p>
          <w:p w14:paraId="68008EAD" w14:textId="77777777" w:rsidR="00F50DB7" w:rsidRDefault="00F50DB7" w:rsidP="0001713E">
            <w:pPr>
              <w:rPr>
                <w:rFonts w:ascii="Arial" w:hAnsi="Arial" w:cs="Arial"/>
                <w:sz w:val="20"/>
                <w:szCs w:val="20"/>
              </w:rPr>
            </w:pPr>
            <w:r>
              <w:rPr>
                <w:rFonts w:ascii="Arial" w:hAnsi="Arial" w:cs="Arial"/>
                <w:sz w:val="20"/>
                <w:szCs w:val="20"/>
              </w:rPr>
              <w:t xml:space="preserve">5 </w:t>
            </w:r>
            <w:r w:rsidRPr="00CA471A">
              <w:rPr>
                <w:rFonts w:ascii="Arial" w:hAnsi="Arial" w:cs="Arial"/>
                <w:sz w:val="20"/>
                <w:szCs w:val="20"/>
              </w:rPr>
              <w:t>points</w:t>
            </w:r>
          </w:p>
          <w:p w14:paraId="786E72DD" w14:textId="77777777" w:rsidR="00F50DB7" w:rsidRDefault="00F50DB7" w:rsidP="0001713E">
            <w:pPr>
              <w:rPr>
                <w:rFonts w:ascii="Arial" w:hAnsi="Arial" w:cs="Arial"/>
                <w:sz w:val="20"/>
                <w:szCs w:val="20"/>
              </w:rPr>
            </w:pPr>
          </w:p>
        </w:tc>
        <w:tc>
          <w:tcPr>
            <w:tcW w:w="2790" w:type="dxa"/>
          </w:tcPr>
          <w:p w14:paraId="40397754" w14:textId="77777777" w:rsidR="00F50DB7" w:rsidRPr="00CA471A" w:rsidRDefault="00F50DB7" w:rsidP="0001713E">
            <w:pPr>
              <w:rPr>
                <w:rFonts w:ascii="Arial" w:hAnsi="Arial" w:cs="Arial"/>
                <w:sz w:val="20"/>
                <w:szCs w:val="20"/>
              </w:rPr>
            </w:pPr>
            <w:r>
              <w:rPr>
                <w:rFonts w:ascii="Arial" w:hAnsi="Arial" w:cs="Arial"/>
                <w:sz w:val="20"/>
                <w:szCs w:val="20"/>
              </w:rPr>
              <w:t>Partially successful</w:t>
            </w:r>
          </w:p>
          <w:p w14:paraId="77A3B2D8" w14:textId="77777777" w:rsidR="00F50DB7" w:rsidRDefault="00F50DB7" w:rsidP="0001713E">
            <w:pPr>
              <w:rPr>
                <w:rFonts w:ascii="Arial" w:hAnsi="Arial" w:cs="Arial"/>
                <w:sz w:val="20"/>
                <w:szCs w:val="20"/>
              </w:rPr>
            </w:pPr>
            <w:r>
              <w:rPr>
                <w:rFonts w:ascii="Arial" w:hAnsi="Arial" w:cs="Arial"/>
                <w:sz w:val="20"/>
                <w:szCs w:val="20"/>
              </w:rPr>
              <w:t>3</w:t>
            </w:r>
            <w:r w:rsidRPr="00CA471A">
              <w:rPr>
                <w:rFonts w:ascii="Arial" w:hAnsi="Arial" w:cs="Arial"/>
                <w:sz w:val="20"/>
                <w:szCs w:val="20"/>
              </w:rPr>
              <w:t xml:space="preserve"> points</w:t>
            </w:r>
          </w:p>
        </w:tc>
        <w:tc>
          <w:tcPr>
            <w:tcW w:w="2070" w:type="dxa"/>
          </w:tcPr>
          <w:p w14:paraId="5E1106CC" w14:textId="77777777" w:rsidR="00F50DB7" w:rsidRPr="00CA471A" w:rsidRDefault="00F50DB7" w:rsidP="0001713E">
            <w:pPr>
              <w:rPr>
                <w:rFonts w:ascii="Arial" w:hAnsi="Arial" w:cs="Arial"/>
                <w:sz w:val="20"/>
                <w:szCs w:val="20"/>
              </w:rPr>
            </w:pPr>
            <w:r w:rsidRPr="00CA471A">
              <w:rPr>
                <w:rFonts w:ascii="Arial" w:hAnsi="Arial" w:cs="Arial"/>
                <w:sz w:val="20"/>
                <w:szCs w:val="20"/>
              </w:rPr>
              <w:t>Needs Improvement</w:t>
            </w:r>
          </w:p>
          <w:p w14:paraId="4E3EA38A" w14:textId="77777777" w:rsidR="00F50DB7" w:rsidRDefault="00F50DB7" w:rsidP="0001713E">
            <w:pPr>
              <w:rPr>
                <w:rFonts w:ascii="Arial" w:hAnsi="Arial" w:cs="Arial"/>
                <w:sz w:val="20"/>
                <w:szCs w:val="20"/>
              </w:rPr>
            </w:pPr>
            <w:r>
              <w:rPr>
                <w:rFonts w:ascii="Arial" w:hAnsi="Arial" w:cs="Arial"/>
                <w:sz w:val="20"/>
                <w:szCs w:val="20"/>
              </w:rPr>
              <w:t>1</w:t>
            </w:r>
            <w:r w:rsidRPr="00CA471A">
              <w:rPr>
                <w:rFonts w:ascii="Arial" w:hAnsi="Arial" w:cs="Arial"/>
                <w:sz w:val="20"/>
                <w:szCs w:val="20"/>
              </w:rPr>
              <w:t xml:space="preserve"> point</w:t>
            </w:r>
          </w:p>
        </w:tc>
      </w:tr>
      <w:tr w:rsidR="00F50DB7" w:rsidRPr="00CA471A" w14:paraId="19AEFCAC" w14:textId="77777777" w:rsidTr="0001713E">
        <w:tc>
          <w:tcPr>
            <w:tcW w:w="1407" w:type="dxa"/>
          </w:tcPr>
          <w:p w14:paraId="3B25C5AC" w14:textId="77777777" w:rsidR="00F50DB7" w:rsidRDefault="00F50DB7" w:rsidP="0001713E">
            <w:pPr>
              <w:rPr>
                <w:rFonts w:ascii="Arial" w:hAnsi="Arial" w:cs="Arial"/>
                <w:sz w:val="20"/>
                <w:szCs w:val="20"/>
              </w:rPr>
            </w:pPr>
            <w:r>
              <w:rPr>
                <w:rFonts w:ascii="Arial" w:hAnsi="Arial" w:cs="Arial"/>
                <w:sz w:val="20"/>
                <w:szCs w:val="20"/>
              </w:rPr>
              <w:t>Argument</w:t>
            </w:r>
          </w:p>
          <w:p w14:paraId="331D2F4D" w14:textId="77777777" w:rsidR="00F50DB7" w:rsidRPr="002117C8" w:rsidRDefault="00F50DB7" w:rsidP="0001713E">
            <w:pPr>
              <w:rPr>
                <w:rFonts w:ascii="Arial" w:hAnsi="Arial" w:cs="Arial"/>
                <w:sz w:val="20"/>
                <w:szCs w:val="20"/>
              </w:rPr>
            </w:pPr>
          </w:p>
        </w:tc>
        <w:tc>
          <w:tcPr>
            <w:tcW w:w="3093" w:type="dxa"/>
          </w:tcPr>
          <w:p w14:paraId="01AC7252" w14:textId="77777777" w:rsidR="00F50DB7" w:rsidRPr="002117C8" w:rsidRDefault="00F50DB7" w:rsidP="0001713E">
            <w:pPr>
              <w:rPr>
                <w:rFonts w:ascii="Arial" w:hAnsi="Arial" w:cs="Arial"/>
                <w:sz w:val="20"/>
                <w:szCs w:val="20"/>
              </w:rPr>
            </w:pPr>
            <w:r>
              <w:rPr>
                <w:rFonts w:ascii="Arial" w:hAnsi="Arial" w:cs="Arial"/>
                <w:sz w:val="20"/>
                <w:szCs w:val="20"/>
              </w:rPr>
              <w:t>G</w:t>
            </w:r>
            <w:r w:rsidRPr="000A6A0F">
              <w:rPr>
                <w:rFonts w:ascii="Arial" w:hAnsi="Arial" w:cs="Arial"/>
                <w:sz w:val="20"/>
                <w:szCs w:val="20"/>
              </w:rPr>
              <w:t>enerate</w:t>
            </w:r>
            <w:r>
              <w:rPr>
                <w:rFonts w:ascii="Arial" w:hAnsi="Arial" w:cs="Arial"/>
                <w:sz w:val="20"/>
                <w:szCs w:val="20"/>
              </w:rPr>
              <w:t>s</w:t>
            </w:r>
            <w:r w:rsidRPr="000A6A0F">
              <w:rPr>
                <w:rFonts w:ascii="Arial" w:hAnsi="Arial" w:cs="Arial"/>
                <w:sz w:val="20"/>
                <w:szCs w:val="20"/>
              </w:rPr>
              <w:t xml:space="preserve"> credible hypotheses and scenarios that </w:t>
            </w:r>
            <w:r>
              <w:rPr>
                <w:rFonts w:ascii="Arial" w:hAnsi="Arial" w:cs="Arial"/>
                <w:sz w:val="20"/>
                <w:szCs w:val="20"/>
              </w:rPr>
              <w:t>i</w:t>
            </w:r>
            <w:r w:rsidRPr="000A6A0F">
              <w:rPr>
                <w:rFonts w:ascii="Arial" w:hAnsi="Arial" w:cs="Arial"/>
                <w:sz w:val="20"/>
                <w:szCs w:val="20"/>
              </w:rPr>
              <w:t xml:space="preserve">nform </w:t>
            </w:r>
            <w:r>
              <w:rPr>
                <w:rFonts w:ascii="Arial" w:hAnsi="Arial" w:cs="Arial"/>
                <w:sz w:val="20"/>
                <w:szCs w:val="20"/>
              </w:rPr>
              <w:t xml:space="preserve">the proposed innovation. The author uses a variety of persuasive techniques and evidence for claims, making his or her assumptions and inferences explicit. </w:t>
            </w:r>
            <w:r w:rsidRPr="003B4F59">
              <w:rPr>
                <w:rFonts w:ascii="Arial" w:hAnsi="Arial" w:cs="Arial"/>
                <w:sz w:val="20"/>
                <w:szCs w:val="20"/>
              </w:rPr>
              <w:t xml:space="preserve">The reader understands the </w:t>
            </w:r>
            <w:r>
              <w:rPr>
                <w:rFonts w:ascii="Arial" w:hAnsi="Arial" w:cs="Arial"/>
                <w:sz w:val="20"/>
                <w:szCs w:val="20"/>
              </w:rPr>
              <w:t>proposed approach and suppor</w:t>
            </w:r>
            <w:r w:rsidRPr="003B4F59">
              <w:rPr>
                <w:rFonts w:ascii="Arial" w:hAnsi="Arial" w:cs="Arial"/>
                <w:sz w:val="20"/>
                <w:szCs w:val="20"/>
              </w:rPr>
              <w:t>ting rationale.</w:t>
            </w:r>
            <w:r>
              <w:rPr>
                <w:rFonts w:ascii="Arial" w:hAnsi="Arial" w:cs="Arial"/>
                <w:sz w:val="20"/>
                <w:szCs w:val="20"/>
              </w:rPr>
              <w:t xml:space="preserve">  </w:t>
            </w:r>
          </w:p>
        </w:tc>
        <w:tc>
          <w:tcPr>
            <w:tcW w:w="2790" w:type="dxa"/>
          </w:tcPr>
          <w:p w14:paraId="4FAA62FE" w14:textId="77777777" w:rsidR="00F50DB7" w:rsidRPr="003B4F59" w:rsidRDefault="00F50DB7" w:rsidP="0001713E">
            <w:pPr>
              <w:rPr>
                <w:rFonts w:ascii="Arial" w:hAnsi="Arial" w:cs="Arial"/>
                <w:sz w:val="20"/>
                <w:szCs w:val="20"/>
              </w:rPr>
            </w:pPr>
            <w:r>
              <w:rPr>
                <w:rFonts w:ascii="Arial" w:hAnsi="Arial" w:cs="Arial"/>
                <w:sz w:val="20"/>
                <w:szCs w:val="20"/>
              </w:rPr>
              <w:t xml:space="preserve">The paper is descriptive, with a narrow / shallow evidence base. </w:t>
            </w:r>
            <w:r w:rsidRPr="003B4F59">
              <w:rPr>
                <w:rFonts w:ascii="Arial" w:hAnsi="Arial" w:cs="Arial"/>
                <w:sz w:val="20"/>
                <w:szCs w:val="20"/>
              </w:rPr>
              <w:t xml:space="preserve">The reader understands the </w:t>
            </w:r>
            <w:r>
              <w:rPr>
                <w:rFonts w:ascii="Arial" w:hAnsi="Arial" w:cs="Arial"/>
                <w:sz w:val="20"/>
                <w:szCs w:val="20"/>
              </w:rPr>
              <w:t>proposed approach and suppor</w:t>
            </w:r>
            <w:r w:rsidRPr="003B4F59">
              <w:rPr>
                <w:rFonts w:ascii="Arial" w:hAnsi="Arial" w:cs="Arial"/>
                <w:sz w:val="20"/>
                <w:szCs w:val="20"/>
              </w:rPr>
              <w:t>ting rationale.</w:t>
            </w:r>
          </w:p>
          <w:p w14:paraId="56A494BF" w14:textId="77777777" w:rsidR="00F50DB7" w:rsidRPr="002117C8" w:rsidRDefault="00F50DB7" w:rsidP="0001713E">
            <w:pPr>
              <w:rPr>
                <w:rFonts w:ascii="Arial" w:hAnsi="Arial" w:cs="Arial"/>
                <w:sz w:val="20"/>
                <w:szCs w:val="20"/>
              </w:rPr>
            </w:pPr>
          </w:p>
        </w:tc>
        <w:tc>
          <w:tcPr>
            <w:tcW w:w="2070" w:type="dxa"/>
          </w:tcPr>
          <w:p w14:paraId="02EB5881" w14:textId="77777777" w:rsidR="00F50DB7" w:rsidRPr="002117C8" w:rsidRDefault="00F50DB7" w:rsidP="0001713E">
            <w:pPr>
              <w:rPr>
                <w:rFonts w:ascii="Arial" w:hAnsi="Arial" w:cs="Arial"/>
                <w:sz w:val="20"/>
                <w:szCs w:val="20"/>
              </w:rPr>
            </w:pPr>
            <w:r>
              <w:rPr>
                <w:rFonts w:ascii="Arial" w:hAnsi="Arial" w:cs="Arial"/>
                <w:sz w:val="20"/>
                <w:szCs w:val="20"/>
              </w:rPr>
              <w:t>The paper is purely descriptive and lacks an evidence base. The reader understands the proposed approach, but rationale is unclear or missing.</w:t>
            </w:r>
            <w:r w:rsidRPr="003B4F59">
              <w:rPr>
                <w:rFonts w:ascii="Arial" w:hAnsi="Arial" w:cs="Arial"/>
                <w:sz w:val="20"/>
                <w:szCs w:val="20"/>
              </w:rPr>
              <w:t xml:space="preserve">  </w:t>
            </w:r>
          </w:p>
        </w:tc>
      </w:tr>
      <w:tr w:rsidR="00F50DB7" w:rsidRPr="00CA471A" w14:paraId="434D3F74" w14:textId="77777777" w:rsidTr="0001713E">
        <w:tc>
          <w:tcPr>
            <w:tcW w:w="1407" w:type="dxa"/>
          </w:tcPr>
          <w:p w14:paraId="6920019D" w14:textId="77777777" w:rsidR="00F50DB7" w:rsidRDefault="00F50DB7" w:rsidP="0001713E">
            <w:pPr>
              <w:rPr>
                <w:rFonts w:ascii="Arial" w:hAnsi="Arial" w:cs="Arial"/>
                <w:sz w:val="20"/>
                <w:szCs w:val="20"/>
              </w:rPr>
            </w:pPr>
            <w:r w:rsidRPr="002117C8">
              <w:rPr>
                <w:rFonts w:ascii="Arial" w:hAnsi="Arial" w:cs="Arial"/>
                <w:sz w:val="20"/>
                <w:szCs w:val="20"/>
              </w:rPr>
              <w:t>Clarity</w:t>
            </w:r>
          </w:p>
        </w:tc>
        <w:tc>
          <w:tcPr>
            <w:tcW w:w="3093" w:type="dxa"/>
          </w:tcPr>
          <w:p w14:paraId="0BEADE8C" w14:textId="77777777" w:rsidR="00F50DB7" w:rsidRDefault="00F50DB7" w:rsidP="0001713E">
            <w:pPr>
              <w:rPr>
                <w:rFonts w:ascii="Arial" w:hAnsi="Arial" w:cs="Arial"/>
                <w:sz w:val="20"/>
                <w:szCs w:val="20"/>
              </w:rPr>
            </w:pPr>
            <w:r w:rsidRPr="002117C8">
              <w:rPr>
                <w:rFonts w:ascii="Arial" w:hAnsi="Arial" w:cs="Arial"/>
                <w:sz w:val="20"/>
                <w:szCs w:val="20"/>
              </w:rPr>
              <w:t>Claims are clear, logical, mutually reinforcing, evidence-based and appropriately attributed</w:t>
            </w:r>
            <w:r>
              <w:rPr>
                <w:rFonts w:ascii="Arial" w:hAnsi="Arial" w:cs="Arial"/>
                <w:sz w:val="20"/>
                <w:szCs w:val="20"/>
              </w:rPr>
              <w:t>.</w:t>
            </w:r>
          </w:p>
          <w:p w14:paraId="4C6853A9" w14:textId="77777777" w:rsidR="00F50DB7" w:rsidRDefault="00F50DB7" w:rsidP="0001713E">
            <w:pPr>
              <w:rPr>
                <w:rFonts w:ascii="Arial" w:hAnsi="Arial" w:cs="Arial"/>
                <w:sz w:val="20"/>
                <w:szCs w:val="20"/>
              </w:rPr>
            </w:pPr>
          </w:p>
        </w:tc>
        <w:tc>
          <w:tcPr>
            <w:tcW w:w="2790" w:type="dxa"/>
          </w:tcPr>
          <w:p w14:paraId="595E5A14" w14:textId="77777777" w:rsidR="00F50DB7" w:rsidRDefault="00F50DB7" w:rsidP="0001713E">
            <w:pPr>
              <w:rPr>
                <w:rFonts w:ascii="Arial" w:hAnsi="Arial" w:cs="Arial"/>
                <w:sz w:val="20"/>
                <w:szCs w:val="20"/>
              </w:rPr>
            </w:pPr>
            <w:r w:rsidRPr="002117C8">
              <w:rPr>
                <w:rFonts w:ascii="Arial" w:hAnsi="Arial" w:cs="Arial"/>
                <w:sz w:val="20"/>
                <w:szCs w:val="20"/>
              </w:rPr>
              <w:t>Claims are clear, logical and mutually reinforcing but lack supporting evidence and attribution</w:t>
            </w:r>
            <w:r>
              <w:rPr>
                <w:rFonts w:ascii="Arial" w:hAnsi="Arial" w:cs="Arial"/>
                <w:sz w:val="20"/>
                <w:szCs w:val="20"/>
              </w:rPr>
              <w:t>.</w:t>
            </w:r>
            <w:r w:rsidRPr="002117C8">
              <w:rPr>
                <w:rFonts w:ascii="Arial" w:hAnsi="Arial" w:cs="Arial"/>
                <w:sz w:val="20"/>
                <w:szCs w:val="20"/>
              </w:rPr>
              <w:t xml:space="preserve"> </w:t>
            </w:r>
          </w:p>
        </w:tc>
        <w:tc>
          <w:tcPr>
            <w:tcW w:w="2070" w:type="dxa"/>
          </w:tcPr>
          <w:p w14:paraId="13B28962" w14:textId="77777777" w:rsidR="00F50DB7" w:rsidRDefault="00F50DB7" w:rsidP="0001713E">
            <w:pPr>
              <w:rPr>
                <w:rFonts w:ascii="Arial" w:hAnsi="Arial" w:cs="Arial"/>
                <w:sz w:val="20"/>
                <w:szCs w:val="20"/>
              </w:rPr>
            </w:pPr>
            <w:r w:rsidRPr="002117C8">
              <w:rPr>
                <w:rFonts w:ascii="Arial" w:hAnsi="Arial" w:cs="Arial"/>
                <w:sz w:val="20"/>
                <w:szCs w:val="20"/>
              </w:rPr>
              <w:t>Individual claims are clear and logical, but contradictory</w:t>
            </w:r>
            <w:r>
              <w:rPr>
                <w:rFonts w:ascii="Arial" w:hAnsi="Arial" w:cs="Arial"/>
                <w:sz w:val="20"/>
                <w:szCs w:val="20"/>
              </w:rPr>
              <w:t>.</w:t>
            </w:r>
          </w:p>
        </w:tc>
      </w:tr>
    </w:tbl>
    <w:p w14:paraId="05883097" w14:textId="77777777" w:rsidR="00F50DB7" w:rsidRDefault="00F50DB7" w:rsidP="00F50DB7"/>
    <w:p w14:paraId="54BCD677" w14:textId="77777777" w:rsidR="00F50DB7" w:rsidRDefault="00F50DB7" w:rsidP="00F50DB7">
      <w:pPr>
        <w:rPr>
          <w:rFonts w:ascii="Arial" w:eastAsia="Arial" w:hAnsi="Arial" w:cs="Arial"/>
        </w:rPr>
      </w:pPr>
    </w:p>
    <w:p w14:paraId="6B7C6340" w14:textId="77777777" w:rsidR="00F50DB7" w:rsidRDefault="00F50DB7" w:rsidP="00F50DB7">
      <w:bookmarkStart w:id="14" w:name="_3o7alnk" w:colFirst="0" w:colLast="0"/>
      <w:bookmarkStart w:id="15" w:name="_1v1yuxt" w:colFirst="0" w:colLast="0"/>
      <w:bookmarkEnd w:id="14"/>
      <w:bookmarkEnd w:id="15"/>
    </w:p>
    <w:p w14:paraId="6C0AAC91" w14:textId="77777777" w:rsidR="00E200A0" w:rsidRPr="00F50DB7" w:rsidRDefault="00E200A0" w:rsidP="00F50DB7">
      <w:pPr>
        <w:rPr>
          <w:rFonts w:ascii="Arial" w:hAnsi="Arial" w:cs="Arial"/>
          <w:sz w:val="22"/>
          <w:szCs w:val="22"/>
        </w:rPr>
      </w:pPr>
    </w:p>
    <w:sectPr w:rsidR="00E200A0" w:rsidRPr="00F50DB7">
      <w:headerReference w:type="default" r:id="rId25"/>
      <w:footerReference w:type="default" r:id="rId26"/>
      <w:pgSz w:w="12240" w:h="15840"/>
      <w:pgMar w:top="108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86820" w14:textId="77777777" w:rsidR="002447D4" w:rsidRDefault="002447D4">
      <w:r>
        <w:separator/>
      </w:r>
    </w:p>
  </w:endnote>
  <w:endnote w:type="continuationSeparator" w:id="0">
    <w:p w14:paraId="32722C74" w14:textId="77777777" w:rsidR="002447D4" w:rsidRDefault="002447D4">
      <w:r>
        <w:continuationSeparator/>
      </w:r>
    </w:p>
  </w:endnote>
  <w:endnote w:type="continuationNotice" w:id="1">
    <w:p w14:paraId="29250B7B" w14:textId="77777777" w:rsidR="002447D4" w:rsidRDefault="00244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AD41" w14:textId="77777777" w:rsidR="00E431D1" w:rsidRDefault="00E431D1">
    <w:pPr>
      <w:pBdr>
        <w:top w:val="nil"/>
        <w:left w:val="nil"/>
        <w:bottom w:val="nil"/>
        <w:right w:val="nil"/>
        <w:between w:val="nil"/>
      </w:pBdr>
    </w:pPr>
  </w:p>
  <w:p w14:paraId="13387759" w14:textId="77777777" w:rsidR="00E431D1" w:rsidRDefault="00E431D1">
    <w:pPr>
      <w:pBdr>
        <w:top w:val="nil"/>
        <w:left w:val="nil"/>
        <w:bottom w:val="nil"/>
        <w:right w:val="nil"/>
        <w:between w:val="nil"/>
      </w:pBdr>
    </w:pPr>
    <w:r>
      <w:rPr>
        <w:rFonts w:ascii="Arial" w:eastAsia="Arial" w:hAnsi="Arial" w:cs="Arial"/>
        <w:color w:val="A6A6A6"/>
        <w:sz w:val="16"/>
        <w:szCs w:val="16"/>
      </w:rPr>
      <w:t>Advanced Academic Programs Krieger School of Arts and Sciences</w:t>
    </w:r>
  </w:p>
  <w:p w14:paraId="784757E9" w14:textId="77777777" w:rsidR="00E431D1" w:rsidRDefault="00E431D1">
    <w:pPr>
      <w:pBdr>
        <w:top w:val="nil"/>
        <w:left w:val="nil"/>
        <w:bottom w:val="nil"/>
        <w:right w:val="nil"/>
        <w:between w:val="nil"/>
      </w:pBdr>
    </w:pPr>
    <w:r>
      <w:rPr>
        <w:rFonts w:ascii="Arial" w:eastAsia="Arial" w:hAnsi="Arial" w:cs="Arial"/>
        <w:color w:val="A6A6A6"/>
        <w:sz w:val="16"/>
        <w:szCs w:val="16"/>
      </w:rPr>
      <w:t>Johns Hopkins University</w:t>
    </w:r>
  </w:p>
  <w:p w14:paraId="640489E4" w14:textId="7ADB40D8" w:rsidR="00E431D1" w:rsidRDefault="00E431D1">
    <w:pPr>
      <w:pBdr>
        <w:top w:val="nil"/>
        <w:left w:val="nil"/>
        <w:bottom w:val="nil"/>
        <w:right w:val="nil"/>
        <w:between w:val="nil"/>
      </w:pBdr>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E36804">
      <w:rPr>
        <w:rFonts w:ascii="Arial" w:eastAsia="Arial" w:hAnsi="Arial" w:cs="Arial"/>
        <w:noProof/>
      </w:rPr>
      <w:t>11</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0B3B2" w14:textId="77777777" w:rsidR="002447D4" w:rsidRDefault="002447D4">
      <w:r>
        <w:separator/>
      </w:r>
    </w:p>
  </w:footnote>
  <w:footnote w:type="continuationSeparator" w:id="0">
    <w:p w14:paraId="66032378" w14:textId="77777777" w:rsidR="002447D4" w:rsidRDefault="002447D4">
      <w:r>
        <w:continuationSeparator/>
      </w:r>
    </w:p>
  </w:footnote>
  <w:footnote w:type="continuationNotice" w:id="1">
    <w:p w14:paraId="1321C31F" w14:textId="77777777" w:rsidR="002447D4" w:rsidRDefault="002447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36ED" w14:textId="77777777" w:rsidR="00E431D1" w:rsidRDefault="00E431D1">
    <w:pPr>
      <w:pStyle w:val="Subtitle"/>
      <w:tabs>
        <w:tab w:val="left" w:pos="2520"/>
        <w:tab w:val="left" w:pos="7853"/>
      </w:tabs>
      <w:spacing w:before="240" w:after="240"/>
      <w:ind w:right="360"/>
    </w:pPr>
    <w:bookmarkStart w:id="16" w:name="_1de308u9v5qq" w:colFirst="0" w:colLast="0"/>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5B3B"/>
    <w:multiLevelType w:val="multilevel"/>
    <w:tmpl w:val="5394E90C"/>
    <w:lvl w:ilvl="0">
      <w:start w:val="1"/>
      <w:numFmt w:val="decimal"/>
      <w:suff w:val="space"/>
      <w:lvlText w:val="%1."/>
      <w:lvlJc w:val="left"/>
      <w:pPr>
        <w:ind w:left="360" w:hanging="360"/>
      </w:pPr>
      <w:rPr>
        <w:rFonts w:hint="default"/>
        <w:b w:val="0"/>
        <w:i w:val="0"/>
        <w:smallCaps w:val="0"/>
        <w:strike w:val="0"/>
        <w:color w:val="000000"/>
        <w:sz w:val="22"/>
        <w:szCs w:val="22"/>
        <w:u w:val="none"/>
        <w:vertAlign w:val="baseline"/>
      </w:rPr>
    </w:lvl>
    <w:lvl w:ilvl="1">
      <w:start w:val="1"/>
      <w:numFmt w:val="bullet"/>
      <w:lvlText w:val=""/>
      <w:lvlJc w:val="left"/>
      <w:pPr>
        <w:ind w:left="720" w:hanging="360"/>
      </w:pPr>
      <w:rPr>
        <w:rFonts w:ascii="Wingdings" w:hAnsi="Wingdings" w:hint="default"/>
        <w:b w:val="0"/>
        <w:i w:val="0"/>
        <w:smallCaps w:val="0"/>
        <w:strike w:val="0"/>
        <w:color w:val="auto"/>
        <w:sz w:val="22"/>
        <w:u w:val="none"/>
        <w:vertAlign w:val="baseline"/>
      </w:rPr>
    </w:lvl>
    <w:lvl w:ilvl="2">
      <w:start w:val="1"/>
      <w:numFmt w:val="bullet"/>
      <w:lvlText w:val="○"/>
      <w:lvlJc w:val="left"/>
      <w:pPr>
        <w:ind w:left="1800" w:hanging="360"/>
      </w:pPr>
      <w:rPr>
        <w:rFonts w:ascii="Arial" w:hAnsi="Arial" w:hint="default"/>
        <w:b w:val="0"/>
        <w:i w:val="0"/>
        <w:smallCaps w:val="0"/>
        <w:strike w:val="0"/>
        <w:color w:val="000000"/>
        <w:sz w:val="22"/>
        <w:u w:val="none"/>
        <w:vertAlign w:val="baseline"/>
      </w:rPr>
    </w:lvl>
    <w:lvl w:ilvl="3">
      <w:start w:val="1"/>
      <w:numFmt w:val="bullet"/>
      <w:suff w:val="space"/>
      <w:lvlText w:val=""/>
      <w:lvlJc w:val="left"/>
      <w:pPr>
        <w:ind w:left="2520" w:hanging="360"/>
      </w:pPr>
      <w:rPr>
        <w:rFonts w:ascii="Wingdings" w:hAnsi="Wingdings" w:hint="default"/>
        <w:b w:val="0"/>
        <w:i w:val="0"/>
        <w:smallCaps w:val="0"/>
        <w:strike w:val="0"/>
        <w:sz w:val="22"/>
        <w:u w:val="none"/>
        <w:vertAlign w:val="baseline"/>
      </w:rPr>
    </w:lvl>
    <w:lvl w:ilvl="4">
      <w:start w:val="1"/>
      <w:numFmt w:val="bullet"/>
      <w:lvlText w:val="○"/>
      <w:lvlJc w:val="left"/>
      <w:pPr>
        <w:ind w:left="3240" w:firstLine="6840"/>
      </w:pPr>
      <w:rPr>
        <w:rFonts w:ascii="Arial" w:eastAsia="Arial" w:hAnsi="Arial" w:cs="Arial" w:hint="default"/>
        <w:b w:val="0"/>
        <w:i w:val="0"/>
        <w:smallCaps w:val="0"/>
        <w:strike w:val="0"/>
        <w:color w:val="000000"/>
        <w:sz w:val="22"/>
        <w:szCs w:val="22"/>
        <w:u w:val="none"/>
        <w:vertAlign w:val="baseline"/>
      </w:rPr>
    </w:lvl>
    <w:lvl w:ilvl="5">
      <w:start w:val="1"/>
      <w:numFmt w:val="bullet"/>
      <w:lvlText w:val="■"/>
      <w:lvlJc w:val="left"/>
      <w:pPr>
        <w:ind w:left="3960" w:firstLine="8280"/>
      </w:pPr>
      <w:rPr>
        <w:rFonts w:ascii="Arial" w:eastAsia="Arial" w:hAnsi="Arial" w:cs="Arial" w:hint="default"/>
        <w:b w:val="0"/>
        <w:i w:val="0"/>
        <w:smallCaps w:val="0"/>
        <w:strike w:val="0"/>
        <w:color w:val="000000"/>
        <w:sz w:val="22"/>
        <w:szCs w:val="22"/>
        <w:u w:val="none"/>
        <w:vertAlign w:val="baseline"/>
      </w:rPr>
    </w:lvl>
    <w:lvl w:ilvl="6">
      <w:start w:val="1"/>
      <w:numFmt w:val="bullet"/>
      <w:lvlText w:val="●"/>
      <w:lvlJc w:val="left"/>
      <w:pPr>
        <w:ind w:left="4680" w:firstLine="9720"/>
      </w:pPr>
      <w:rPr>
        <w:rFonts w:ascii="Arial" w:eastAsia="Arial" w:hAnsi="Arial" w:cs="Arial" w:hint="default"/>
        <w:b w:val="0"/>
        <w:i w:val="0"/>
        <w:smallCaps w:val="0"/>
        <w:strike w:val="0"/>
        <w:color w:val="000000"/>
        <w:sz w:val="22"/>
        <w:szCs w:val="22"/>
        <w:u w:val="none"/>
        <w:vertAlign w:val="baseline"/>
      </w:rPr>
    </w:lvl>
    <w:lvl w:ilvl="7">
      <w:start w:val="1"/>
      <w:numFmt w:val="bullet"/>
      <w:lvlText w:val="○"/>
      <w:lvlJc w:val="left"/>
      <w:pPr>
        <w:ind w:left="5400" w:firstLine="11160"/>
      </w:pPr>
      <w:rPr>
        <w:rFonts w:ascii="Arial" w:eastAsia="Arial" w:hAnsi="Arial" w:cs="Arial" w:hint="default"/>
        <w:b w:val="0"/>
        <w:i w:val="0"/>
        <w:smallCaps w:val="0"/>
        <w:strike w:val="0"/>
        <w:color w:val="000000"/>
        <w:sz w:val="22"/>
        <w:szCs w:val="22"/>
        <w:u w:val="none"/>
        <w:vertAlign w:val="baseline"/>
      </w:rPr>
    </w:lvl>
    <w:lvl w:ilvl="8">
      <w:start w:val="1"/>
      <w:numFmt w:val="bullet"/>
      <w:lvlText w:val="■"/>
      <w:lvlJc w:val="left"/>
      <w:pPr>
        <w:ind w:left="6120" w:firstLine="12600"/>
      </w:pPr>
      <w:rPr>
        <w:rFonts w:ascii="Arial" w:eastAsia="Arial" w:hAnsi="Arial" w:cs="Arial" w:hint="default"/>
        <w:b w:val="0"/>
        <w:i w:val="0"/>
        <w:smallCaps w:val="0"/>
        <w:strike w:val="0"/>
        <w:color w:val="000000"/>
        <w:sz w:val="22"/>
        <w:szCs w:val="22"/>
        <w:u w:val="none"/>
        <w:vertAlign w:val="baseline"/>
      </w:rPr>
    </w:lvl>
  </w:abstractNum>
  <w:abstractNum w:abstractNumId="1" w15:restartNumberingAfterBreak="0">
    <w:nsid w:val="0F253DA3"/>
    <w:multiLevelType w:val="multilevel"/>
    <w:tmpl w:val="C15A1A38"/>
    <w:lvl w:ilvl="0">
      <w:start w:val="1"/>
      <w:numFmt w:val="bullet"/>
      <w:lvlText w:val=""/>
      <w:lvlJc w:val="left"/>
      <w:pPr>
        <w:ind w:left="720" w:hanging="360"/>
      </w:pPr>
      <w:rPr>
        <w:rFonts w:ascii="Wingdings" w:hAnsi="Wingdings" w:hint="default"/>
        <w:b w:val="0"/>
        <w:i w:val="0"/>
        <w:smallCaps w:val="0"/>
        <w:strike w:val="0"/>
        <w:color w:val="000000"/>
        <w:sz w:val="22"/>
        <w:szCs w:val="22"/>
        <w:u w:val="none"/>
        <w:vertAlign w:val="baseline"/>
      </w:rPr>
    </w:lvl>
    <w:lvl w:ilvl="1">
      <w:start w:val="1"/>
      <w:numFmt w:val="bullet"/>
      <w:suff w:val="space"/>
      <w:lvlText w:val=""/>
      <w:lvlJc w:val="left"/>
      <w:pPr>
        <w:ind w:left="1080" w:hanging="360"/>
      </w:pPr>
      <w:rPr>
        <w:rFonts w:ascii="Symbol" w:hAnsi="Symbol" w:hint="default"/>
        <w:b w:val="0"/>
        <w:i w:val="0"/>
        <w:smallCaps w:val="0"/>
        <w:strike w:val="0"/>
        <w:color w:val="auto"/>
        <w:sz w:val="22"/>
        <w:u w:val="none"/>
        <w:vertAlign w:val="baseline"/>
      </w:rPr>
    </w:lvl>
    <w:lvl w:ilvl="2">
      <w:start w:val="1"/>
      <w:numFmt w:val="bullet"/>
      <w:lvlText w:val="○"/>
      <w:lvlJc w:val="left"/>
      <w:pPr>
        <w:ind w:left="2160" w:hanging="360"/>
      </w:pPr>
      <w:rPr>
        <w:rFonts w:ascii="Arial" w:hAnsi="Arial" w:hint="default"/>
        <w:b w:val="0"/>
        <w:i w:val="0"/>
        <w:smallCaps w:val="0"/>
        <w:strike w:val="0"/>
        <w:color w:val="000000"/>
        <w:sz w:val="22"/>
        <w:u w:val="none"/>
        <w:vertAlign w:val="baseline"/>
      </w:rPr>
    </w:lvl>
    <w:lvl w:ilvl="3">
      <w:start w:val="1"/>
      <w:numFmt w:val="bullet"/>
      <w:suff w:val="space"/>
      <w:lvlText w:val=""/>
      <w:lvlJc w:val="left"/>
      <w:pPr>
        <w:ind w:left="2880" w:hanging="360"/>
      </w:pPr>
      <w:rPr>
        <w:rFonts w:ascii="Wingdings" w:hAnsi="Wingdings" w:hint="default"/>
        <w:b w:val="0"/>
        <w:i w:val="0"/>
        <w:smallCaps w:val="0"/>
        <w:strike w:val="0"/>
        <w:sz w:val="22"/>
        <w:u w:val="none"/>
        <w:vertAlign w:val="baseline"/>
      </w:rPr>
    </w:lvl>
    <w:lvl w:ilvl="4">
      <w:start w:val="1"/>
      <w:numFmt w:val="bullet"/>
      <w:lvlText w:val="○"/>
      <w:lvlJc w:val="left"/>
      <w:pPr>
        <w:ind w:left="3600" w:firstLine="6840"/>
      </w:pPr>
      <w:rPr>
        <w:rFonts w:ascii="Arial" w:eastAsia="Arial" w:hAnsi="Arial" w:cs="Arial" w:hint="default"/>
        <w:b w:val="0"/>
        <w:i w:val="0"/>
        <w:smallCaps w:val="0"/>
        <w:strike w:val="0"/>
        <w:color w:val="000000"/>
        <w:sz w:val="22"/>
        <w:szCs w:val="22"/>
        <w:u w:val="none"/>
        <w:vertAlign w:val="baseline"/>
      </w:rPr>
    </w:lvl>
    <w:lvl w:ilvl="5">
      <w:start w:val="1"/>
      <w:numFmt w:val="bullet"/>
      <w:lvlText w:val="■"/>
      <w:lvlJc w:val="left"/>
      <w:pPr>
        <w:ind w:left="4320" w:firstLine="8280"/>
      </w:pPr>
      <w:rPr>
        <w:rFonts w:ascii="Arial" w:eastAsia="Arial" w:hAnsi="Arial" w:cs="Arial" w:hint="default"/>
        <w:b w:val="0"/>
        <w:i w:val="0"/>
        <w:smallCaps w:val="0"/>
        <w:strike w:val="0"/>
        <w:color w:val="000000"/>
        <w:sz w:val="22"/>
        <w:szCs w:val="22"/>
        <w:u w:val="none"/>
        <w:vertAlign w:val="baseline"/>
      </w:rPr>
    </w:lvl>
    <w:lvl w:ilvl="6">
      <w:start w:val="1"/>
      <w:numFmt w:val="bullet"/>
      <w:lvlText w:val="●"/>
      <w:lvlJc w:val="left"/>
      <w:pPr>
        <w:ind w:left="5040" w:firstLine="9720"/>
      </w:pPr>
      <w:rPr>
        <w:rFonts w:ascii="Arial" w:eastAsia="Arial" w:hAnsi="Arial" w:cs="Arial" w:hint="default"/>
        <w:b w:val="0"/>
        <w:i w:val="0"/>
        <w:smallCaps w:val="0"/>
        <w:strike w:val="0"/>
        <w:color w:val="000000"/>
        <w:sz w:val="22"/>
        <w:szCs w:val="22"/>
        <w:u w:val="none"/>
        <w:vertAlign w:val="baseline"/>
      </w:rPr>
    </w:lvl>
    <w:lvl w:ilvl="7">
      <w:start w:val="1"/>
      <w:numFmt w:val="bullet"/>
      <w:lvlText w:val="○"/>
      <w:lvlJc w:val="left"/>
      <w:pPr>
        <w:ind w:left="5760" w:firstLine="11160"/>
      </w:pPr>
      <w:rPr>
        <w:rFonts w:ascii="Arial" w:eastAsia="Arial" w:hAnsi="Arial" w:cs="Arial" w:hint="default"/>
        <w:b w:val="0"/>
        <w:i w:val="0"/>
        <w:smallCaps w:val="0"/>
        <w:strike w:val="0"/>
        <w:color w:val="000000"/>
        <w:sz w:val="22"/>
        <w:szCs w:val="22"/>
        <w:u w:val="none"/>
        <w:vertAlign w:val="baseline"/>
      </w:rPr>
    </w:lvl>
    <w:lvl w:ilvl="8">
      <w:start w:val="1"/>
      <w:numFmt w:val="bullet"/>
      <w:lvlText w:val="■"/>
      <w:lvlJc w:val="left"/>
      <w:pPr>
        <w:ind w:left="6480" w:firstLine="12600"/>
      </w:pPr>
      <w:rPr>
        <w:rFonts w:ascii="Arial" w:eastAsia="Arial" w:hAnsi="Arial" w:cs="Arial" w:hint="default"/>
        <w:b w:val="0"/>
        <w:i w:val="0"/>
        <w:smallCaps w:val="0"/>
        <w:strike w:val="0"/>
        <w:color w:val="000000"/>
        <w:sz w:val="22"/>
        <w:szCs w:val="22"/>
        <w:u w:val="none"/>
        <w:vertAlign w:val="baseline"/>
      </w:rPr>
    </w:lvl>
  </w:abstractNum>
  <w:abstractNum w:abstractNumId="2" w15:restartNumberingAfterBreak="0">
    <w:nsid w:val="1660065D"/>
    <w:multiLevelType w:val="hybridMultilevel"/>
    <w:tmpl w:val="0A20ED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7E49E2"/>
    <w:multiLevelType w:val="hybridMultilevel"/>
    <w:tmpl w:val="BBB6C4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F17A84"/>
    <w:multiLevelType w:val="hybridMultilevel"/>
    <w:tmpl w:val="E4FE5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46814"/>
    <w:multiLevelType w:val="multilevel"/>
    <w:tmpl w:val="3C724476"/>
    <w:lvl w:ilvl="0">
      <w:start w:val="1"/>
      <w:numFmt w:val="bullet"/>
      <w:lvlText w:val=""/>
      <w:lvlJc w:val="left"/>
      <w:pPr>
        <w:ind w:left="720" w:hanging="360"/>
      </w:pPr>
      <w:rPr>
        <w:rFonts w:ascii="Wingdings" w:hAnsi="Wingdings" w:hint="default"/>
        <w:b w:val="0"/>
        <w:i w:val="0"/>
        <w:smallCaps w:val="0"/>
        <w:strike w:val="0"/>
        <w:color w:val="000000"/>
        <w:sz w:val="22"/>
        <w:szCs w:val="22"/>
        <w:u w:val="none"/>
        <w:vertAlign w:val="baseline"/>
      </w:rPr>
    </w:lvl>
    <w:lvl w:ilvl="1">
      <w:start w:val="1"/>
      <w:numFmt w:val="bullet"/>
      <w:suff w:val="space"/>
      <w:lvlText w:val=""/>
      <w:lvlJc w:val="left"/>
      <w:pPr>
        <w:ind w:left="1080" w:hanging="360"/>
      </w:pPr>
      <w:rPr>
        <w:rFonts w:ascii="Symbol" w:hAnsi="Symbol" w:hint="default"/>
        <w:b w:val="0"/>
        <w:i w:val="0"/>
        <w:smallCaps w:val="0"/>
        <w:strike w:val="0"/>
        <w:color w:val="auto"/>
        <w:sz w:val="22"/>
        <w:u w:val="none"/>
        <w:vertAlign w:val="baseline"/>
      </w:rPr>
    </w:lvl>
    <w:lvl w:ilvl="2">
      <w:start w:val="1"/>
      <w:numFmt w:val="bullet"/>
      <w:lvlText w:val="○"/>
      <w:lvlJc w:val="left"/>
      <w:pPr>
        <w:ind w:left="2160" w:hanging="360"/>
      </w:pPr>
      <w:rPr>
        <w:rFonts w:ascii="Arial" w:hAnsi="Arial" w:hint="default"/>
        <w:b w:val="0"/>
        <w:i w:val="0"/>
        <w:smallCaps w:val="0"/>
        <w:strike w:val="0"/>
        <w:color w:val="000000"/>
        <w:sz w:val="22"/>
        <w:u w:val="none"/>
        <w:vertAlign w:val="baseline"/>
      </w:rPr>
    </w:lvl>
    <w:lvl w:ilvl="3">
      <w:start w:val="1"/>
      <w:numFmt w:val="bullet"/>
      <w:suff w:val="space"/>
      <w:lvlText w:val=""/>
      <w:lvlJc w:val="left"/>
      <w:pPr>
        <w:ind w:left="2880" w:hanging="360"/>
      </w:pPr>
      <w:rPr>
        <w:rFonts w:ascii="Wingdings" w:hAnsi="Wingdings" w:hint="default"/>
        <w:b w:val="0"/>
        <w:i w:val="0"/>
        <w:smallCaps w:val="0"/>
        <w:strike w:val="0"/>
        <w:sz w:val="22"/>
        <w:u w:val="none"/>
        <w:vertAlign w:val="baseline"/>
      </w:rPr>
    </w:lvl>
    <w:lvl w:ilvl="4">
      <w:start w:val="1"/>
      <w:numFmt w:val="bullet"/>
      <w:lvlText w:val="○"/>
      <w:lvlJc w:val="left"/>
      <w:pPr>
        <w:ind w:left="3600" w:firstLine="6840"/>
      </w:pPr>
      <w:rPr>
        <w:rFonts w:ascii="Arial" w:eastAsia="Arial" w:hAnsi="Arial" w:cs="Arial" w:hint="default"/>
        <w:b w:val="0"/>
        <w:i w:val="0"/>
        <w:smallCaps w:val="0"/>
        <w:strike w:val="0"/>
        <w:color w:val="000000"/>
        <w:sz w:val="22"/>
        <w:szCs w:val="22"/>
        <w:u w:val="none"/>
        <w:vertAlign w:val="baseline"/>
      </w:rPr>
    </w:lvl>
    <w:lvl w:ilvl="5">
      <w:start w:val="1"/>
      <w:numFmt w:val="bullet"/>
      <w:lvlText w:val="■"/>
      <w:lvlJc w:val="left"/>
      <w:pPr>
        <w:ind w:left="4320" w:firstLine="8280"/>
      </w:pPr>
      <w:rPr>
        <w:rFonts w:ascii="Arial" w:eastAsia="Arial" w:hAnsi="Arial" w:cs="Arial" w:hint="default"/>
        <w:b w:val="0"/>
        <w:i w:val="0"/>
        <w:smallCaps w:val="0"/>
        <w:strike w:val="0"/>
        <w:color w:val="000000"/>
        <w:sz w:val="22"/>
        <w:szCs w:val="22"/>
        <w:u w:val="none"/>
        <w:vertAlign w:val="baseline"/>
      </w:rPr>
    </w:lvl>
    <w:lvl w:ilvl="6">
      <w:start w:val="1"/>
      <w:numFmt w:val="bullet"/>
      <w:lvlText w:val="●"/>
      <w:lvlJc w:val="left"/>
      <w:pPr>
        <w:ind w:left="5040" w:firstLine="9720"/>
      </w:pPr>
      <w:rPr>
        <w:rFonts w:ascii="Arial" w:eastAsia="Arial" w:hAnsi="Arial" w:cs="Arial" w:hint="default"/>
        <w:b w:val="0"/>
        <w:i w:val="0"/>
        <w:smallCaps w:val="0"/>
        <w:strike w:val="0"/>
        <w:color w:val="000000"/>
        <w:sz w:val="22"/>
        <w:szCs w:val="22"/>
        <w:u w:val="none"/>
        <w:vertAlign w:val="baseline"/>
      </w:rPr>
    </w:lvl>
    <w:lvl w:ilvl="7">
      <w:start w:val="1"/>
      <w:numFmt w:val="bullet"/>
      <w:lvlText w:val="○"/>
      <w:lvlJc w:val="left"/>
      <w:pPr>
        <w:ind w:left="5760" w:firstLine="11160"/>
      </w:pPr>
      <w:rPr>
        <w:rFonts w:ascii="Arial" w:eastAsia="Arial" w:hAnsi="Arial" w:cs="Arial" w:hint="default"/>
        <w:b w:val="0"/>
        <w:i w:val="0"/>
        <w:smallCaps w:val="0"/>
        <w:strike w:val="0"/>
        <w:color w:val="000000"/>
        <w:sz w:val="22"/>
        <w:szCs w:val="22"/>
        <w:u w:val="none"/>
        <w:vertAlign w:val="baseline"/>
      </w:rPr>
    </w:lvl>
    <w:lvl w:ilvl="8">
      <w:start w:val="1"/>
      <w:numFmt w:val="bullet"/>
      <w:lvlText w:val="■"/>
      <w:lvlJc w:val="left"/>
      <w:pPr>
        <w:ind w:left="6480" w:firstLine="12600"/>
      </w:pPr>
      <w:rPr>
        <w:rFonts w:ascii="Arial" w:eastAsia="Arial" w:hAnsi="Arial" w:cs="Arial" w:hint="default"/>
        <w:b w:val="0"/>
        <w:i w:val="0"/>
        <w:smallCaps w:val="0"/>
        <w:strike w:val="0"/>
        <w:color w:val="000000"/>
        <w:sz w:val="22"/>
        <w:szCs w:val="22"/>
        <w:u w:val="none"/>
        <w:vertAlign w:val="baseline"/>
      </w:rPr>
    </w:lvl>
  </w:abstractNum>
  <w:abstractNum w:abstractNumId="6" w15:restartNumberingAfterBreak="0">
    <w:nsid w:val="30F31649"/>
    <w:multiLevelType w:val="hybridMultilevel"/>
    <w:tmpl w:val="2DC2DE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065FB7"/>
    <w:multiLevelType w:val="hybridMultilevel"/>
    <w:tmpl w:val="265AA5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5D7C60"/>
    <w:multiLevelType w:val="hybridMultilevel"/>
    <w:tmpl w:val="B6EAC8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9F3E38"/>
    <w:multiLevelType w:val="multilevel"/>
    <w:tmpl w:val="6AEE9AE4"/>
    <w:lvl w:ilvl="0">
      <w:start w:val="1"/>
      <w:numFmt w:val="bullet"/>
      <w:lvlText w:val=""/>
      <w:lvlJc w:val="left"/>
      <w:pPr>
        <w:ind w:left="720" w:hanging="360"/>
      </w:pPr>
      <w:rPr>
        <w:rFonts w:ascii="Wingdings" w:hAnsi="Wingdings" w:hint="default"/>
        <w:b w:val="0"/>
        <w:i w:val="0"/>
        <w:smallCaps w:val="0"/>
        <w:strike w:val="0"/>
        <w:color w:val="000000"/>
        <w:sz w:val="22"/>
        <w:szCs w:val="22"/>
        <w:u w:val="none"/>
        <w:vertAlign w:val="baseline"/>
      </w:rPr>
    </w:lvl>
    <w:lvl w:ilvl="1">
      <w:start w:val="1"/>
      <w:numFmt w:val="bullet"/>
      <w:lvlText w:val=""/>
      <w:lvlJc w:val="left"/>
      <w:pPr>
        <w:ind w:left="1080" w:hanging="360"/>
      </w:pPr>
      <w:rPr>
        <w:rFonts w:ascii="Wingdings" w:hAnsi="Wingdings" w:hint="default"/>
        <w:b w:val="0"/>
        <w:i w:val="0"/>
        <w:smallCaps w:val="0"/>
        <w:strike w:val="0"/>
        <w:color w:val="auto"/>
        <w:sz w:val="22"/>
        <w:u w:val="none"/>
        <w:vertAlign w:val="baseline"/>
      </w:rPr>
    </w:lvl>
    <w:lvl w:ilvl="2">
      <w:start w:val="1"/>
      <w:numFmt w:val="bullet"/>
      <w:lvlText w:val="○"/>
      <w:lvlJc w:val="left"/>
      <w:pPr>
        <w:ind w:left="2160" w:hanging="360"/>
      </w:pPr>
      <w:rPr>
        <w:rFonts w:ascii="Arial" w:hAnsi="Arial" w:hint="default"/>
        <w:b w:val="0"/>
        <w:i w:val="0"/>
        <w:smallCaps w:val="0"/>
        <w:strike w:val="0"/>
        <w:color w:val="000000"/>
        <w:sz w:val="22"/>
        <w:u w:val="none"/>
        <w:vertAlign w:val="baseline"/>
      </w:rPr>
    </w:lvl>
    <w:lvl w:ilvl="3">
      <w:start w:val="1"/>
      <w:numFmt w:val="bullet"/>
      <w:suff w:val="space"/>
      <w:lvlText w:val=""/>
      <w:lvlJc w:val="left"/>
      <w:pPr>
        <w:ind w:left="2880" w:hanging="360"/>
      </w:pPr>
      <w:rPr>
        <w:rFonts w:ascii="Wingdings" w:hAnsi="Wingdings" w:hint="default"/>
        <w:b w:val="0"/>
        <w:i w:val="0"/>
        <w:smallCaps w:val="0"/>
        <w:strike w:val="0"/>
        <w:sz w:val="22"/>
        <w:u w:val="none"/>
        <w:vertAlign w:val="baseline"/>
      </w:rPr>
    </w:lvl>
    <w:lvl w:ilvl="4">
      <w:start w:val="1"/>
      <w:numFmt w:val="bullet"/>
      <w:lvlText w:val="○"/>
      <w:lvlJc w:val="left"/>
      <w:pPr>
        <w:ind w:left="3600" w:firstLine="6840"/>
      </w:pPr>
      <w:rPr>
        <w:rFonts w:ascii="Arial" w:eastAsia="Arial" w:hAnsi="Arial" w:cs="Arial" w:hint="default"/>
        <w:b w:val="0"/>
        <w:i w:val="0"/>
        <w:smallCaps w:val="0"/>
        <w:strike w:val="0"/>
        <w:color w:val="000000"/>
        <w:sz w:val="22"/>
        <w:szCs w:val="22"/>
        <w:u w:val="none"/>
        <w:vertAlign w:val="baseline"/>
      </w:rPr>
    </w:lvl>
    <w:lvl w:ilvl="5">
      <w:start w:val="1"/>
      <w:numFmt w:val="bullet"/>
      <w:lvlText w:val="■"/>
      <w:lvlJc w:val="left"/>
      <w:pPr>
        <w:ind w:left="4320" w:firstLine="8280"/>
      </w:pPr>
      <w:rPr>
        <w:rFonts w:ascii="Arial" w:eastAsia="Arial" w:hAnsi="Arial" w:cs="Arial" w:hint="default"/>
        <w:b w:val="0"/>
        <w:i w:val="0"/>
        <w:smallCaps w:val="0"/>
        <w:strike w:val="0"/>
        <w:color w:val="000000"/>
        <w:sz w:val="22"/>
        <w:szCs w:val="22"/>
        <w:u w:val="none"/>
        <w:vertAlign w:val="baseline"/>
      </w:rPr>
    </w:lvl>
    <w:lvl w:ilvl="6">
      <w:start w:val="1"/>
      <w:numFmt w:val="bullet"/>
      <w:lvlText w:val="●"/>
      <w:lvlJc w:val="left"/>
      <w:pPr>
        <w:ind w:left="5040" w:firstLine="9720"/>
      </w:pPr>
      <w:rPr>
        <w:rFonts w:ascii="Arial" w:eastAsia="Arial" w:hAnsi="Arial" w:cs="Arial" w:hint="default"/>
        <w:b w:val="0"/>
        <w:i w:val="0"/>
        <w:smallCaps w:val="0"/>
        <w:strike w:val="0"/>
        <w:color w:val="000000"/>
        <w:sz w:val="22"/>
        <w:szCs w:val="22"/>
        <w:u w:val="none"/>
        <w:vertAlign w:val="baseline"/>
      </w:rPr>
    </w:lvl>
    <w:lvl w:ilvl="7">
      <w:start w:val="1"/>
      <w:numFmt w:val="bullet"/>
      <w:lvlText w:val="○"/>
      <w:lvlJc w:val="left"/>
      <w:pPr>
        <w:ind w:left="5760" w:firstLine="11160"/>
      </w:pPr>
      <w:rPr>
        <w:rFonts w:ascii="Arial" w:eastAsia="Arial" w:hAnsi="Arial" w:cs="Arial" w:hint="default"/>
        <w:b w:val="0"/>
        <w:i w:val="0"/>
        <w:smallCaps w:val="0"/>
        <w:strike w:val="0"/>
        <w:color w:val="000000"/>
        <w:sz w:val="22"/>
        <w:szCs w:val="22"/>
        <w:u w:val="none"/>
        <w:vertAlign w:val="baseline"/>
      </w:rPr>
    </w:lvl>
    <w:lvl w:ilvl="8">
      <w:start w:val="1"/>
      <w:numFmt w:val="bullet"/>
      <w:lvlText w:val="■"/>
      <w:lvlJc w:val="left"/>
      <w:pPr>
        <w:ind w:left="6480" w:firstLine="12600"/>
      </w:pPr>
      <w:rPr>
        <w:rFonts w:ascii="Arial" w:eastAsia="Arial" w:hAnsi="Arial" w:cs="Arial" w:hint="default"/>
        <w:b w:val="0"/>
        <w:i w:val="0"/>
        <w:smallCaps w:val="0"/>
        <w:strike w:val="0"/>
        <w:color w:val="000000"/>
        <w:sz w:val="22"/>
        <w:szCs w:val="22"/>
        <w:u w:val="none"/>
        <w:vertAlign w:val="baseline"/>
      </w:rPr>
    </w:lvl>
  </w:abstractNum>
  <w:abstractNum w:abstractNumId="10" w15:restartNumberingAfterBreak="0">
    <w:nsid w:val="490162AD"/>
    <w:multiLevelType w:val="multilevel"/>
    <w:tmpl w:val="A71EC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30A00A8"/>
    <w:multiLevelType w:val="hybridMultilevel"/>
    <w:tmpl w:val="DAA8E5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7E4223"/>
    <w:multiLevelType w:val="hybridMultilevel"/>
    <w:tmpl w:val="A3EE5E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F75A8F"/>
    <w:multiLevelType w:val="hybridMultilevel"/>
    <w:tmpl w:val="A9C0B1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636CD4"/>
    <w:multiLevelType w:val="hybridMultilevel"/>
    <w:tmpl w:val="D4E015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7B0103E"/>
    <w:multiLevelType w:val="hybridMultilevel"/>
    <w:tmpl w:val="FEAEF9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8E41EF2"/>
    <w:multiLevelType w:val="hybridMultilevel"/>
    <w:tmpl w:val="7E7609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1039470">
    <w:abstractNumId w:val="10"/>
  </w:num>
  <w:num w:numId="2" w16cid:durableId="689263978">
    <w:abstractNumId w:val="9"/>
  </w:num>
  <w:num w:numId="3" w16cid:durableId="448090395">
    <w:abstractNumId w:val="0"/>
  </w:num>
  <w:num w:numId="4" w16cid:durableId="1711495664">
    <w:abstractNumId w:val="1"/>
  </w:num>
  <w:num w:numId="5" w16cid:durableId="1114905738">
    <w:abstractNumId w:val="5"/>
  </w:num>
  <w:num w:numId="6" w16cid:durableId="2118677629">
    <w:abstractNumId w:val="4"/>
  </w:num>
  <w:num w:numId="7" w16cid:durableId="689113463">
    <w:abstractNumId w:val="6"/>
  </w:num>
  <w:num w:numId="8" w16cid:durableId="304361694">
    <w:abstractNumId w:val="13"/>
  </w:num>
  <w:num w:numId="9" w16cid:durableId="796292211">
    <w:abstractNumId w:val="7"/>
  </w:num>
  <w:num w:numId="10" w16cid:durableId="92937986">
    <w:abstractNumId w:val="15"/>
  </w:num>
  <w:num w:numId="11" w16cid:durableId="1797866774">
    <w:abstractNumId w:val="12"/>
  </w:num>
  <w:num w:numId="12" w16cid:durableId="1708020507">
    <w:abstractNumId w:val="14"/>
  </w:num>
  <w:num w:numId="13" w16cid:durableId="456222495">
    <w:abstractNumId w:val="8"/>
  </w:num>
  <w:num w:numId="14" w16cid:durableId="777527941">
    <w:abstractNumId w:val="2"/>
  </w:num>
  <w:num w:numId="15" w16cid:durableId="1892570198">
    <w:abstractNumId w:val="3"/>
  </w:num>
  <w:num w:numId="16" w16cid:durableId="646476834">
    <w:abstractNumId w:val="16"/>
  </w:num>
  <w:num w:numId="17" w16cid:durableId="23868447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0F1"/>
    <w:rsid w:val="0000425A"/>
    <w:rsid w:val="00004AF5"/>
    <w:rsid w:val="0000713A"/>
    <w:rsid w:val="00007F63"/>
    <w:rsid w:val="00017A2F"/>
    <w:rsid w:val="00017AD3"/>
    <w:rsid w:val="00017E76"/>
    <w:rsid w:val="000236E6"/>
    <w:rsid w:val="000263BF"/>
    <w:rsid w:val="00034C72"/>
    <w:rsid w:val="00037EF0"/>
    <w:rsid w:val="00043DFE"/>
    <w:rsid w:val="000474C0"/>
    <w:rsid w:val="000476FB"/>
    <w:rsid w:val="0005140C"/>
    <w:rsid w:val="00052292"/>
    <w:rsid w:val="0005418A"/>
    <w:rsid w:val="00060510"/>
    <w:rsid w:val="00062833"/>
    <w:rsid w:val="00072EBF"/>
    <w:rsid w:val="000742E8"/>
    <w:rsid w:val="00076C7B"/>
    <w:rsid w:val="00080197"/>
    <w:rsid w:val="000814BB"/>
    <w:rsid w:val="0008337E"/>
    <w:rsid w:val="00084CE9"/>
    <w:rsid w:val="000A1CAC"/>
    <w:rsid w:val="000A5295"/>
    <w:rsid w:val="000B5C5E"/>
    <w:rsid w:val="000B716E"/>
    <w:rsid w:val="000C6DF5"/>
    <w:rsid w:val="000D23B9"/>
    <w:rsid w:val="000D3A89"/>
    <w:rsid w:val="000D7E6E"/>
    <w:rsid w:val="000E013A"/>
    <w:rsid w:val="000E0CC7"/>
    <w:rsid w:val="000E3FB8"/>
    <w:rsid w:val="000F26C7"/>
    <w:rsid w:val="000F4DD5"/>
    <w:rsid w:val="000F641F"/>
    <w:rsid w:val="00104BC9"/>
    <w:rsid w:val="00110996"/>
    <w:rsid w:val="00116189"/>
    <w:rsid w:val="00130AA5"/>
    <w:rsid w:val="00144923"/>
    <w:rsid w:val="0015080E"/>
    <w:rsid w:val="00152C82"/>
    <w:rsid w:val="0015454F"/>
    <w:rsid w:val="001608CE"/>
    <w:rsid w:val="001638E3"/>
    <w:rsid w:val="00163A15"/>
    <w:rsid w:val="001644A3"/>
    <w:rsid w:val="0016682F"/>
    <w:rsid w:val="001707D2"/>
    <w:rsid w:val="0017423B"/>
    <w:rsid w:val="00176580"/>
    <w:rsid w:val="001774DE"/>
    <w:rsid w:val="00180C1E"/>
    <w:rsid w:val="001810F6"/>
    <w:rsid w:val="001906BC"/>
    <w:rsid w:val="00196D51"/>
    <w:rsid w:val="00197822"/>
    <w:rsid w:val="001A221B"/>
    <w:rsid w:val="001A2E8F"/>
    <w:rsid w:val="001A3431"/>
    <w:rsid w:val="001A4961"/>
    <w:rsid w:val="001A49DE"/>
    <w:rsid w:val="001B3B59"/>
    <w:rsid w:val="001B75E7"/>
    <w:rsid w:val="001D47DB"/>
    <w:rsid w:val="001E16AB"/>
    <w:rsid w:val="001E1D28"/>
    <w:rsid w:val="001E30C1"/>
    <w:rsid w:val="001E3D4E"/>
    <w:rsid w:val="001E432B"/>
    <w:rsid w:val="001E48A3"/>
    <w:rsid w:val="001E78E2"/>
    <w:rsid w:val="001F1191"/>
    <w:rsid w:val="001F1470"/>
    <w:rsid w:val="001F34C5"/>
    <w:rsid w:val="00217C5A"/>
    <w:rsid w:val="002244BD"/>
    <w:rsid w:val="00230309"/>
    <w:rsid w:val="00232921"/>
    <w:rsid w:val="002335FE"/>
    <w:rsid w:val="00234015"/>
    <w:rsid w:val="002343CE"/>
    <w:rsid w:val="0023671A"/>
    <w:rsid w:val="002447D4"/>
    <w:rsid w:val="00244DC5"/>
    <w:rsid w:val="0025157F"/>
    <w:rsid w:val="002625A3"/>
    <w:rsid w:val="00262BB4"/>
    <w:rsid w:val="00263EC6"/>
    <w:rsid w:val="002646D1"/>
    <w:rsid w:val="00291141"/>
    <w:rsid w:val="00292064"/>
    <w:rsid w:val="0029215C"/>
    <w:rsid w:val="00295AA6"/>
    <w:rsid w:val="002A3BA8"/>
    <w:rsid w:val="002A6AD8"/>
    <w:rsid w:val="002B0A5A"/>
    <w:rsid w:val="002B4AF4"/>
    <w:rsid w:val="002C78D7"/>
    <w:rsid w:val="002D03BE"/>
    <w:rsid w:val="002D19D9"/>
    <w:rsid w:val="002D4BBB"/>
    <w:rsid w:val="002D75F5"/>
    <w:rsid w:val="002D7EE0"/>
    <w:rsid w:val="002E38E0"/>
    <w:rsid w:val="002E5BD8"/>
    <w:rsid w:val="002F0600"/>
    <w:rsid w:val="002F39F6"/>
    <w:rsid w:val="0030616C"/>
    <w:rsid w:val="00306B68"/>
    <w:rsid w:val="00313563"/>
    <w:rsid w:val="00313FCF"/>
    <w:rsid w:val="003212C9"/>
    <w:rsid w:val="003233ED"/>
    <w:rsid w:val="0032778B"/>
    <w:rsid w:val="00330034"/>
    <w:rsid w:val="00330AF2"/>
    <w:rsid w:val="00334077"/>
    <w:rsid w:val="003346B2"/>
    <w:rsid w:val="00335519"/>
    <w:rsid w:val="003365CE"/>
    <w:rsid w:val="00336B6D"/>
    <w:rsid w:val="00343941"/>
    <w:rsid w:val="00344DA2"/>
    <w:rsid w:val="00351574"/>
    <w:rsid w:val="00351E75"/>
    <w:rsid w:val="003545BB"/>
    <w:rsid w:val="00356B6F"/>
    <w:rsid w:val="00362510"/>
    <w:rsid w:val="003658F1"/>
    <w:rsid w:val="0037280E"/>
    <w:rsid w:val="00373DC8"/>
    <w:rsid w:val="00380040"/>
    <w:rsid w:val="00381202"/>
    <w:rsid w:val="00391C5C"/>
    <w:rsid w:val="00396431"/>
    <w:rsid w:val="003A164D"/>
    <w:rsid w:val="003A408D"/>
    <w:rsid w:val="003B0BD5"/>
    <w:rsid w:val="003B3E37"/>
    <w:rsid w:val="003B4EB0"/>
    <w:rsid w:val="003B7477"/>
    <w:rsid w:val="003B78AB"/>
    <w:rsid w:val="003D0FAB"/>
    <w:rsid w:val="003D1212"/>
    <w:rsid w:val="003D18FE"/>
    <w:rsid w:val="003D321E"/>
    <w:rsid w:val="003E0F06"/>
    <w:rsid w:val="003F22AA"/>
    <w:rsid w:val="003F476A"/>
    <w:rsid w:val="003F6E5B"/>
    <w:rsid w:val="003F72C4"/>
    <w:rsid w:val="003F7C7A"/>
    <w:rsid w:val="004005F1"/>
    <w:rsid w:val="00401D2F"/>
    <w:rsid w:val="004043FC"/>
    <w:rsid w:val="0040507B"/>
    <w:rsid w:val="00410EB4"/>
    <w:rsid w:val="00413581"/>
    <w:rsid w:val="004157D3"/>
    <w:rsid w:val="00422AB1"/>
    <w:rsid w:val="00424D28"/>
    <w:rsid w:val="004250EC"/>
    <w:rsid w:val="0043020E"/>
    <w:rsid w:val="00430FC6"/>
    <w:rsid w:val="00431D8E"/>
    <w:rsid w:val="0044117C"/>
    <w:rsid w:val="00443A6F"/>
    <w:rsid w:val="00447E0E"/>
    <w:rsid w:val="00450F4F"/>
    <w:rsid w:val="004546E0"/>
    <w:rsid w:val="00457A06"/>
    <w:rsid w:val="00463B6A"/>
    <w:rsid w:val="0046744C"/>
    <w:rsid w:val="004707BA"/>
    <w:rsid w:val="004715D3"/>
    <w:rsid w:val="00471F49"/>
    <w:rsid w:val="00474FF1"/>
    <w:rsid w:val="00476F3C"/>
    <w:rsid w:val="00494819"/>
    <w:rsid w:val="00494C8B"/>
    <w:rsid w:val="00495076"/>
    <w:rsid w:val="00495B7B"/>
    <w:rsid w:val="004A4977"/>
    <w:rsid w:val="004B2E15"/>
    <w:rsid w:val="004B5669"/>
    <w:rsid w:val="004C2A5F"/>
    <w:rsid w:val="004C4D19"/>
    <w:rsid w:val="004C7822"/>
    <w:rsid w:val="004D081B"/>
    <w:rsid w:val="004D76A3"/>
    <w:rsid w:val="004E7C81"/>
    <w:rsid w:val="004F14F3"/>
    <w:rsid w:val="0050210C"/>
    <w:rsid w:val="0051321F"/>
    <w:rsid w:val="005139CA"/>
    <w:rsid w:val="0052113D"/>
    <w:rsid w:val="0052482A"/>
    <w:rsid w:val="00524AFF"/>
    <w:rsid w:val="005256B0"/>
    <w:rsid w:val="00530757"/>
    <w:rsid w:val="00535881"/>
    <w:rsid w:val="00542C96"/>
    <w:rsid w:val="00545D9F"/>
    <w:rsid w:val="00554030"/>
    <w:rsid w:val="00561A74"/>
    <w:rsid w:val="00561E86"/>
    <w:rsid w:val="00562AD6"/>
    <w:rsid w:val="00564E35"/>
    <w:rsid w:val="005715F3"/>
    <w:rsid w:val="005754BB"/>
    <w:rsid w:val="00577507"/>
    <w:rsid w:val="0058266B"/>
    <w:rsid w:val="0058396F"/>
    <w:rsid w:val="00585841"/>
    <w:rsid w:val="00597735"/>
    <w:rsid w:val="005A2A09"/>
    <w:rsid w:val="005A308E"/>
    <w:rsid w:val="005A6B5F"/>
    <w:rsid w:val="005A78AC"/>
    <w:rsid w:val="005B0E9F"/>
    <w:rsid w:val="005B5F3E"/>
    <w:rsid w:val="005C0441"/>
    <w:rsid w:val="005C7E31"/>
    <w:rsid w:val="005D3BDF"/>
    <w:rsid w:val="005D61EB"/>
    <w:rsid w:val="005D66D7"/>
    <w:rsid w:val="005D79C9"/>
    <w:rsid w:val="005F1EAE"/>
    <w:rsid w:val="005F3E07"/>
    <w:rsid w:val="005F74C1"/>
    <w:rsid w:val="00612756"/>
    <w:rsid w:val="00613430"/>
    <w:rsid w:val="006210E7"/>
    <w:rsid w:val="00624645"/>
    <w:rsid w:val="00641809"/>
    <w:rsid w:val="00646A9B"/>
    <w:rsid w:val="00650FA6"/>
    <w:rsid w:val="00653A45"/>
    <w:rsid w:val="00655D0B"/>
    <w:rsid w:val="00661D58"/>
    <w:rsid w:val="00667845"/>
    <w:rsid w:val="00680CC6"/>
    <w:rsid w:val="0068322D"/>
    <w:rsid w:val="00687A5C"/>
    <w:rsid w:val="006904BA"/>
    <w:rsid w:val="00690BE4"/>
    <w:rsid w:val="0069207D"/>
    <w:rsid w:val="00692D67"/>
    <w:rsid w:val="006A3775"/>
    <w:rsid w:val="006A7E57"/>
    <w:rsid w:val="006B0AE8"/>
    <w:rsid w:val="006B248B"/>
    <w:rsid w:val="006B3CBB"/>
    <w:rsid w:val="006B4B93"/>
    <w:rsid w:val="006C5098"/>
    <w:rsid w:val="006C52AE"/>
    <w:rsid w:val="006C56C8"/>
    <w:rsid w:val="006C703E"/>
    <w:rsid w:val="006C7B0D"/>
    <w:rsid w:val="006D0153"/>
    <w:rsid w:val="006D1425"/>
    <w:rsid w:val="006D19D1"/>
    <w:rsid w:val="006D1F5A"/>
    <w:rsid w:val="006E1056"/>
    <w:rsid w:val="006E4EF3"/>
    <w:rsid w:val="006F1A82"/>
    <w:rsid w:val="006F322F"/>
    <w:rsid w:val="0071241B"/>
    <w:rsid w:val="00716807"/>
    <w:rsid w:val="007204BC"/>
    <w:rsid w:val="0072142F"/>
    <w:rsid w:val="007228AE"/>
    <w:rsid w:val="007235A2"/>
    <w:rsid w:val="00733649"/>
    <w:rsid w:val="00736EF8"/>
    <w:rsid w:val="0073780F"/>
    <w:rsid w:val="00740541"/>
    <w:rsid w:val="0074132D"/>
    <w:rsid w:val="007449B3"/>
    <w:rsid w:val="00753A3D"/>
    <w:rsid w:val="0075797D"/>
    <w:rsid w:val="00757C0C"/>
    <w:rsid w:val="00771A39"/>
    <w:rsid w:val="00782DE1"/>
    <w:rsid w:val="0078390C"/>
    <w:rsid w:val="007841E7"/>
    <w:rsid w:val="00796530"/>
    <w:rsid w:val="007A1275"/>
    <w:rsid w:val="007A665A"/>
    <w:rsid w:val="007A6CDB"/>
    <w:rsid w:val="007B1185"/>
    <w:rsid w:val="007B18EB"/>
    <w:rsid w:val="007B1E29"/>
    <w:rsid w:val="007B1F97"/>
    <w:rsid w:val="007B286D"/>
    <w:rsid w:val="007C1451"/>
    <w:rsid w:val="007C2AB9"/>
    <w:rsid w:val="007C5E33"/>
    <w:rsid w:val="007C739D"/>
    <w:rsid w:val="007D2450"/>
    <w:rsid w:val="007D6E22"/>
    <w:rsid w:val="007D746B"/>
    <w:rsid w:val="007E1DDC"/>
    <w:rsid w:val="007E28D2"/>
    <w:rsid w:val="007E316D"/>
    <w:rsid w:val="007E3664"/>
    <w:rsid w:val="007E4F4F"/>
    <w:rsid w:val="007E59B6"/>
    <w:rsid w:val="007F0CEA"/>
    <w:rsid w:val="007F3484"/>
    <w:rsid w:val="007F6B71"/>
    <w:rsid w:val="007F739C"/>
    <w:rsid w:val="008047C2"/>
    <w:rsid w:val="00805E99"/>
    <w:rsid w:val="00806840"/>
    <w:rsid w:val="00810BE9"/>
    <w:rsid w:val="008114C7"/>
    <w:rsid w:val="008133E3"/>
    <w:rsid w:val="00820CFD"/>
    <w:rsid w:val="00822E57"/>
    <w:rsid w:val="00823DCF"/>
    <w:rsid w:val="00827A36"/>
    <w:rsid w:val="008345AA"/>
    <w:rsid w:val="008409CF"/>
    <w:rsid w:val="00853957"/>
    <w:rsid w:val="00863E0A"/>
    <w:rsid w:val="0086444F"/>
    <w:rsid w:val="008831D8"/>
    <w:rsid w:val="0088430B"/>
    <w:rsid w:val="00884AFE"/>
    <w:rsid w:val="008A4BE1"/>
    <w:rsid w:val="008B005D"/>
    <w:rsid w:val="008B0D33"/>
    <w:rsid w:val="008B2035"/>
    <w:rsid w:val="008B3111"/>
    <w:rsid w:val="008B3413"/>
    <w:rsid w:val="008B60F1"/>
    <w:rsid w:val="008C0E3F"/>
    <w:rsid w:val="008C1C60"/>
    <w:rsid w:val="008D07AE"/>
    <w:rsid w:val="008D0EEA"/>
    <w:rsid w:val="008D1E79"/>
    <w:rsid w:val="008D55DD"/>
    <w:rsid w:val="008D5EC4"/>
    <w:rsid w:val="008E1261"/>
    <w:rsid w:val="008E2BA8"/>
    <w:rsid w:val="008E2E04"/>
    <w:rsid w:val="008F0E4B"/>
    <w:rsid w:val="008F3D6E"/>
    <w:rsid w:val="008F3EFB"/>
    <w:rsid w:val="008F5588"/>
    <w:rsid w:val="008F63BF"/>
    <w:rsid w:val="009004B5"/>
    <w:rsid w:val="009006C7"/>
    <w:rsid w:val="009038E7"/>
    <w:rsid w:val="00911113"/>
    <w:rsid w:val="00915BA1"/>
    <w:rsid w:val="0091740D"/>
    <w:rsid w:val="009177B1"/>
    <w:rsid w:val="00917AF8"/>
    <w:rsid w:val="00921C59"/>
    <w:rsid w:val="0092214E"/>
    <w:rsid w:val="00924E21"/>
    <w:rsid w:val="009273DD"/>
    <w:rsid w:val="00933024"/>
    <w:rsid w:val="00934284"/>
    <w:rsid w:val="009504BF"/>
    <w:rsid w:val="009516EB"/>
    <w:rsid w:val="00952A3B"/>
    <w:rsid w:val="0095772B"/>
    <w:rsid w:val="0096601B"/>
    <w:rsid w:val="00972916"/>
    <w:rsid w:val="00974AD8"/>
    <w:rsid w:val="00974F0E"/>
    <w:rsid w:val="00975BBA"/>
    <w:rsid w:val="00980DE8"/>
    <w:rsid w:val="00986011"/>
    <w:rsid w:val="009867E8"/>
    <w:rsid w:val="009878B1"/>
    <w:rsid w:val="009914A8"/>
    <w:rsid w:val="00991E1F"/>
    <w:rsid w:val="009A0460"/>
    <w:rsid w:val="009A06A8"/>
    <w:rsid w:val="009A4419"/>
    <w:rsid w:val="009B2403"/>
    <w:rsid w:val="009C5856"/>
    <w:rsid w:val="009C7C7B"/>
    <w:rsid w:val="009D0951"/>
    <w:rsid w:val="009D36A5"/>
    <w:rsid w:val="009E12B8"/>
    <w:rsid w:val="009F05F2"/>
    <w:rsid w:val="009F0FAF"/>
    <w:rsid w:val="009F627E"/>
    <w:rsid w:val="009F7E8E"/>
    <w:rsid w:val="00A02C17"/>
    <w:rsid w:val="00A031E2"/>
    <w:rsid w:val="00A04028"/>
    <w:rsid w:val="00A137C2"/>
    <w:rsid w:val="00A13CA5"/>
    <w:rsid w:val="00A14959"/>
    <w:rsid w:val="00A14D9C"/>
    <w:rsid w:val="00A240AB"/>
    <w:rsid w:val="00A26683"/>
    <w:rsid w:val="00A312DA"/>
    <w:rsid w:val="00A33530"/>
    <w:rsid w:val="00A33B12"/>
    <w:rsid w:val="00A35E17"/>
    <w:rsid w:val="00A41484"/>
    <w:rsid w:val="00A4283D"/>
    <w:rsid w:val="00A42F89"/>
    <w:rsid w:val="00A43EC3"/>
    <w:rsid w:val="00A461B1"/>
    <w:rsid w:val="00A51522"/>
    <w:rsid w:val="00A61F0B"/>
    <w:rsid w:val="00A67D9F"/>
    <w:rsid w:val="00A71D68"/>
    <w:rsid w:val="00A768A1"/>
    <w:rsid w:val="00A806D0"/>
    <w:rsid w:val="00A8370F"/>
    <w:rsid w:val="00A83CB1"/>
    <w:rsid w:val="00A8574A"/>
    <w:rsid w:val="00A867C7"/>
    <w:rsid w:val="00A911A1"/>
    <w:rsid w:val="00A97738"/>
    <w:rsid w:val="00AA1DDE"/>
    <w:rsid w:val="00AA336F"/>
    <w:rsid w:val="00AB5F36"/>
    <w:rsid w:val="00AC06B6"/>
    <w:rsid w:val="00AC0AB1"/>
    <w:rsid w:val="00AC1643"/>
    <w:rsid w:val="00AC2CD9"/>
    <w:rsid w:val="00AD388D"/>
    <w:rsid w:val="00AD3995"/>
    <w:rsid w:val="00AD462F"/>
    <w:rsid w:val="00AE046A"/>
    <w:rsid w:val="00AE2910"/>
    <w:rsid w:val="00AF1F14"/>
    <w:rsid w:val="00AF2623"/>
    <w:rsid w:val="00AF2DBE"/>
    <w:rsid w:val="00AF7BE2"/>
    <w:rsid w:val="00B00D20"/>
    <w:rsid w:val="00B162FC"/>
    <w:rsid w:val="00B17B4C"/>
    <w:rsid w:val="00B2462D"/>
    <w:rsid w:val="00B24E44"/>
    <w:rsid w:val="00B274E3"/>
    <w:rsid w:val="00B31BCB"/>
    <w:rsid w:val="00B3234F"/>
    <w:rsid w:val="00B3432E"/>
    <w:rsid w:val="00B34F1A"/>
    <w:rsid w:val="00B36E37"/>
    <w:rsid w:val="00B43461"/>
    <w:rsid w:val="00B458B7"/>
    <w:rsid w:val="00B479AD"/>
    <w:rsid w:val="00B621E9"/>
    <w:rsid w:val="00B659FF"/>
    <w:rsid w:val="00B66D2B"/>
    <w:rsid w:val="00B731F7"/>
    <w:rsid w:val="00B7568C"/>
    <w:rsid w:val="00B84D9E"/>
    <w:rsid w:val="00B84F02"/>
    <w:rsid w:val="00B90264"/>
    <w:rsid w:val="00B910A4"/>
    <w:rsid w:val="00B95E80"/>
    <w:rsid w:val="00B976F9"/>
    <w:rsid w:val="00BA27B5"/>
    <w:rsid w:val="00BA2D01"/>
    <w:rsid w:val="00BA5A02"/>
    <w:rsid w:val="00BC3DC3"/>
    <w:rsid w:val="00BD0461"/>
    <w:rsid w:val="00BD54A6"/>
    <w:rsid w:val="00BD7C6C"/>
    <w:rsid w:val="00BE0B5B"/>
    <w:rsid w:val="00BE0D2C"/>
    <w:rsid w:val="00BE555A"/>
    <w:rsid w:val="00BF424E"/>
    <w:rsid w:val="00BF7C33"/>
    <w:rsid w:val="00C006F6"/>
    <w:rsid w:val="00C02102"/>
    <w:rsid w:val="00C118AD"/>
    <w:rsid w:val="00C1629C"/>
    <w:rsid w:val="00C1673F"/>
    <w:rsid w:val="00C171DF"/>
    <w:rsid w:val="00C17B61"/>
    <w:rsid w:val="00C25897"/>
    <w:rsid w:val="00C31211"/>
    <w:rsid w:val="00C31C57"/>
    <w:rsid w:val="00C374F9"/>
    <w:rsid w:val="00C37956"/>
    <w:rsid w:val="00C4075E"/>
    <w:rsid w:val="00C44670"/>
    <w:rsid w:val="00C46B43"/>
    <w:rsid w:val="00C52CB2"/>
    <w:rsid w:val="00C548AE"/>
    <w:rsid w:val="00C604E5"/>
    <w:rsid w:val="00C649CF"/>
    <w:rsid w:val="00C67183"/>
    <w:rsid w:val="00C70CC7"/>
    <w:rsid w:val="00C7680A"/>
    <w:rsid w:val="00CB0F5B"/>
    <w:rsid w:val="00CB1C0C"/>
    <w:rsid w:val="00CB76E0"/>
    <w:rsid w:val="00CC12F2"/>
    <w:rsid w:val="00CC394C"/>
    <w:rsid w:val="00CC41FB"/>
    <w:rsid w:val="00CC696D"/>
    <w:rsid w:val="00CE3A6C"/>
    <w:rsid w:val="00CF1C2D"/>
    <w:rsid w:val="00D02074"/>
    <w:rsid w:val="00D03AE0"/>
    <w:rsid w:val="00D107DF"/>
    <w:rsid w:val="00D226D7"/>
    <w:rsid w:val="00D278F2"/>
    <w:rsid w:val="00D31F35"/>
    <w:rsid w:val="00D34D56"/>
    <w:rsid w:val="00D4237A"/>
    <w:rsid w:val="00D439C1"/>
    <w:rsid w:val="00D44D0B"/>
    <w:rsid w:val="00D47A50"/>
    <w:rsid w:val="00D5439D"/>
    <w:rsid w:val="00D616AE"/>
    <w:rsid w:val="00D763D3"/>
    <w:rsid w:val="00D8017C"/>
    <w:rsid w:val="00D808ED"/>
    <w:rsid w:val="00D82DD8"/>
    <w:rsid w:val="00D850B2"/>
    <w:rsid w:val="00D9209C"/>
    <w:rsid w:val="00D93AF8"/>
    <w:rsid w:val="00DA7100"/>
    <w:rsid w:val="00DC092E"/>
    <w:rsid w:val="00DC46C6"/>
    <w:rsid w:val="00DC47CB"/>
    <w:rsid w:val="00DC5AD4"/>
    <w:rsid w:val="00DC7C06"/>
    <w:rsid w:val="00DC7C92"/>
    <w:rsid w:val="00DD1920"/>
    <w:rsid w:val="00DD60FD"/>
    <w:rsid w:val="00DD6A59"/>
    <w:rsid w:val="00DD7C10"/>
    <w:rsid w:val="00DE0970"/>
    <w:rsid w:val="00DE4CF1"/>
    <w:rsid w:val="00DE62FB"/>
    <w:rsid w:val="00DE7587"/>
    <w:rsid w:val="00DE7CF3"/>
    <w:rsid w:val="00DF1204"/>
    <w:rsid w:val="00DF19F6"/>
    <w:rsid w:val="00DF2722"/>
    <w:rsid w:val="00DF40A9"/>
    <w:rsid w:val="00DF7BCB"/>
    <w:rsid w:val="00E021B3"/>
    <w:rsid w:val="00E06B02"/>
    <w:rsid w:val="00E07CB6"/>
    <w:rsid w:val="00E10182"/>
    <w:rsid w:val="00E10310"/>
    <w:rsid w:val="00E124AE"/>
    <w:rsid w:val="00E13B9F"/>
    <w:rsid w:val="00E200A0"/>
    <w:rsid w:val="00E2415B"/>
    <w:rsid w:val="00E33464"/>
    <w:rsid w:val="00E342EB"/>
    <w:rsid w:val="00E36804"/>
    <w:rsid w:val="00E375F7"/>
    <w:rsid w:val="00E431D1"/>
    <w:rsid w:val="00E45E76"/>
    <w:rsid w:val="00E5345B"/>
    <w:rsid w:val="00E5566E"/>
    <w:rsid w:val="00E571EB"/>
    <w:rsid w:val="00E57338"/>
    <w:rsid w:val="00E60B73"/>
    <w:rsid w:val="00E70F3D"/>
    <w:rsid w:val="00E71EEE"/>
    <w:rsid w:val="00E74D1C"/>
    <w:rsid w:val="00E82725"/>
    <w:rsid w:val="00E8290C"/>
    <w:rsid w:val="00E82F06"/>
    <w:rsid w:val="00E83905"/>
    <w:rsid w:val="00E87406"/>
    <w:rsid w:val="00E87E2F"/>
    <w:rsid w:val="00E9051B"/>
    <w:rsid w:val="00E9115B"/>
    <w:rsid w:val="00E91AC8"/>
    <w:rsid w:val="00E92519"/>
    <w:rsid w:val="00E93F17"/>
    <w:rsid w:val="00E96FEC"/>
    <w:rsid w:val="00E976C0"/>
    <w:rsid w:val="00EA6D0B"/>
    <w:rsid w:val="00EB1784"/>
    <w:rsid w:val="00EB3453"/>
    <w:rsid w:val="00EB4E79"/>
    <w:rsid w:val="00EC1D12"/>
    <w:rsid w:val="00EC2238"/>
    <w:rsid w:val="00EC30A7"/>
    <w:rsid w:val="00ED1EAC"/>
    <w:rsid w:val="00ED31D0"/>
    <w:rsid w:val="00ED5224"/>
    <w:rsid w:val="00EE36F1"/>
    <w:rsid w:val="00EE3B7F"/>
    <w:rsid w:val="00EF081D"/>
    <w:rsid w:val="00EF763D"/>
    <w:rsid w:val="00F03483"/>
    <w:rsid w:val="00F10393"/>
    <w:rsid w:val="00F2460E"/>
    <w:rsid w:val="00F2464B"/>
    <w:rsid w:val="00F26553"/>
    <w:rsid w:val="00F26B79"/>
    <w:rsid w:val="00F32026"/>
    <w:rsid w:val="00F408E2"/>
    <w:rsid w:val="00F43620"/>
    <w:rsid w:val="00F4363B"/>
    <w:rsid w:val="00F451C7"/>
    <w:rsid w:val="00F45C2F"/>
    <w:rsid w:val="00F473B3"/>
    <w:rsid w:val="00F50DB7"/>
    <w:rsid w:val="00F52576"/>
    <w:rsid w:val="00F60024"/>
    <w:rsid w:val="00F63EB2"/>
    <w:rsid w:val="00F673D0"/>
    <w:rsid w:val="00F77EF1"/>
    <w:rsid w:val="00F91F47"/>
    <w:rsid w:val="00F95EE3"/>
    <w:rsid w:val="00F971F1"/>
    <w:rsid w:val="00FA4BE4"/>
    <w:rsid w:val="00FA662E"/>
    <w:rsid w:val="00FB44AE"/>
    <w:rsid w:val="00FB5229"/>
    <w:rsid w:val="00FB5309"/>
    <w:rsid w:val="00FC2563"/>
    <w:rsid w:val="00FC7B58"/>
    <w:rsid w:val="00FE2829"/>
    <w:rsid w:val="00FE49F7"/>
    <w:rsid w:val="00FF49F7"/>
    <w:rsid w:val="00FF533E"/>
    <w:rsid w:val="01C821D3"/>
    <w:rsid w:val="02CB5F4C"/>
    <w:rsid w:val="0388A6E8"/>
    <w:rsid w:val="03F1AE91"/>
    <w:rsid w:val="04414F6D"/>
    <w:rsid w:val="05107DF1"/>
    <w:rsid w:val="0517B95E"/>
    <w:rsid w:val="0803F101"/>
    <w:rsid w:val="08DCE2DA"/>
    <w:rsid w:val="09027C42"/>
    <w:rsid w:val="09B4A5AC"/>
    <w:rsid w:val="0B67FF54"/>
    <w:rsid w:val="0C87980A"/>
    <w:rsid w:val="0DB30D99"/>
    <w:rsid w:val="0F699A46"/>
    <w:rsid w:val="103B86C0"/>
    <w:rsid w:val="1056CEE9"/>
    <w:rsid w:val="107AB75A"/>
    <w:rsid w:val="10AF855F"/>
    <w:rsid w:val="12487E4E"/>
    <w:rsid w:val="1292F2E6"/>
    <w:rsid w:val="13F48FDA"/>
    <w:rsid w:val="186913D4"/>
    <w:rsid w:val="1966C01F"/>
    <w:rsid w:val="199BEA82"/>
    <w:rsid w:val="19BA7E6B"/>
    <w:rsid w:val="1A94D015"/>
    <w:rsid w:val="1A9D7948"/>
    <w:rsid w:val="1AC1B0F1"/>
    <w:rsid w:val="1B3D4F52"/>
    <w:rsid w:val="1C2C13DC"/>
    <w:rsid w:val="1D7DB63C"/>
    <w:rsid w:val="1E33AF40"/>
    <w:rsid w:val="1E3D5EE8"/>
    <w:rsid w:val="1ECFF11F"/>
    <w:rsid w:val="1FC22C00"/>
    <w:rsid w:val="21AB32C7"/>
    <w:rsid w:val="2583C294"/>
    <w:rsid w:val="25C7B89E"/>
    <w:rsid w:val="25EC3855"/>
    <w:rsid w:val="25F28039"/>
    <w:rsid w:val="260DAD2B"/>
    <w:rsid w:val="26B09FF5"/>
    <w:rsid w:val="26F42136"/>
    <w:rsid w:val="272FEC9E"/>
    <w:rsid w:val="28689127"/>
    <w:rsid w:val="28BA9FB7"/>
    <w:rsid w:val="29733712"/>
    <w:rsid w:val="2A57CCE3"/>
    <w:rsid w:val="2B09B597"/>
    <w:rsid w:val="2EE4400F"/>
    <w:rsid w:val="2F45BC3C"/>
    <w:rsid w:val="30664E4B"/>
    <w:rsid w:val="30BDF5A4"/>
    <w:rsid w:val="31C17130"/>
    <w:rsid w:val="3216505B"/>
    <w:rsid w:val="3573A916"/>
    <w:rsid w:val="362A6375"/>
    <w:rsid w:val="376D8CEB"/>
    <w:rsid w:val="3A335E3A"/>
    <w:rsid w:val="3ABF70A1"/>
    <w:rsid w:val="3B3CE79D"/>
    <w:rsid w:val="3CC55635"/>
    <w:rsid w:val="3D24B273"/>
    <w:rsid w:val="3E000BC2"/>
    <w:rsid w:val="3EB8EDE7"/>
    <w:rsid w:val="40598831"/>
    <w:rsid w:val="42B9C5BF"/>
    <w:rsid w:val="4309C863"/>
    <w:rsid w:val="43B1DBED"/>
    <w:rsid w:val="448C02BF"/>
    <w:rsid w:val="45BC7358"/>
    <w:rsid w:val="47AB27D9"/>
    <w:rsid w:val="480CD551"/>
    <w:rsid w:val="48E173B8"/>
    <w:rsid w:val="48FC36C4"/>
    <w:rsid w:val="49F00412"/>
    <w:rsid w:val="4AABF668"/>
    <w:rsid w:val="4C1FDCE1"/>
    <w:rsid w:val="4CFDDDC5"/>
    <w:rsid w:val="4D67DC47"/>
    <w:rsid w:val="4DC023FA"/>
    <w:rsid w:val="50E37CFA"/>
    <w:rsid w:val="517AE722"/>
    <w:rsid w:val="52010923"/>
    <w:rsid w:val="54425C8D"/>
    <w:rsid w:val="55CE6220"/>
    <w:rsid w:val="569D7CE3"/>
    <w:rsid w:val="5734AFAE"/>
    <w:rsid w:val="588B58F4"/>
    <w:rsid w:val="58919B66"/>
    <w:rsid w:val="589FC43A"/>
    <w:rsid w:val="597634A7"/>
    <w:rsid w:val="59DE2288"/>
    <w:rsid w:val="5A6455F0"/>
    <w:rsid w:val="5C3B58F9"/>
    <w:rsid w:val="5C7F7F09"/>
    <w:rsid w:val="5E88DC0B"/>
    <w:rsid w:val="601696C1"/>
    <w:rsid w:val="608B81B4"/>
    <w:rsid w:val="6161CE91"/>
    <w:rsid w:val="61F0A7D1"/>
    <w:rsid w:val="627BBCBC"/>
    <w:rsid w:val="638E9831"/>
    <w:rsid w:val="64952BF7"/>
    <w:rsid w:val="667DAEF9"/>
    <w:rsid w:val="678587AE"/>
    <w:rsid w:val="67ABF12F"/>
    <w:rsid w:val="691B081C"/>
    <w:rsid w:val="697D7BDB"/>
    <w:rsid w:val="6A1EC124"/>
    <w:rsid w:val="6A992AFE"/>
    <w:rsid w:val="6AC293A7"/>
    <w:rsid w:val="6B008C4C"/>
    <w:rsid w:val="6C808B92"/>
    <w:rsid w:val="6E1E7E56"/>
    <w:rsid w:val="6E9218E6"/>
    <w:rsid w:val="6EDAD031"/>
    <w:rsid w:val="702C5A94"/>
    <w:rsid w:val="71B34400"/>
    <w:rsid w:val="72FF37A8"/>
    <w:rsid w:val="73211C92"/>
    <w:rsid w:val="73C7CB58"/>
    <w:rsid w:val="75CDB62E"/>
    <w:rsid w:val="764FA281"/>
    <w:rsid w:val="76A283BA"/>
    <w:rsid w:val="79B3A65B"/>
    <w:rsid w:val="7B25F051"/>
    <w:rsid w:val="7BEF5C99"/>
    <w:rsid w:val="7BF688D0"/>
    <w:rsid w:val="7C7F8E4F"/>
    <w:rsid w:val="7D45F5C1"/>
    <w:rsid w:val="7E461CE6"/>
    <w:rsid w:val="7F2E2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A1FE"/>
  <w15:docId w15:val="{A453700A-5AB8-4022-B364-0892306E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Arial" w:eastAsia="Arial" w:hAnsi="Arial" w:cs="Arial"/>
      <w:b/>
      <w:color w:val="000000"/>
      <w:sz w:val="38"/>
      <w:szCs w:val="38"/>
    </w:rPr>
  </w:style>
  <w:style w:type="paragraph" w:styleId="Heading2">
    <w:name w:val="heading 2"/>
    <w:basedOn w:val="Normal"/>
    <w:next w:val="Normal"/>
    <w:link w:val="Heading2Char"/>
    <w:uiPriority w:val="9"/>
    <w:unhideWhenUsed/>
    <w:qFormat/>
    <w:pPr>
      <w:spacing w:before="200" w:after="200"/>
      <w:outlineLvl w:val="1"/>
    </w:pPr>
    <w:rPr>
      <w:b/>
      <w:sz w:val="26"/>
      <w:szCs w:val="26"/>
    </w:rPr>
  </w:style>
  <w:style w:type="paragraph" w:styleId="Heading3">
    <w:name w:val="heading 3"/>
    <w:basedOn w:val="Normal"/>
    <w:next w:val="Normal"/>
    <w:uiPriority w:val="9"/>
    <w:unhideWhenUsed/>
    <w:qFormat/>
    <w:pPr>
      <w:spacing w:before="200" w:after="40"/>
      <w:jc w:val="both"/>
      <w:outlineLvl w:val="2"/>
    </w:pPr>
    <w:rPr>
      <w:b/>
      <w:color w:val="0B5394"/>
      <w:sz w:val="24"/>
      <w:szCs w:val="24"/>
    </w:rPr>
  </w:style>
  <w:style w:type="paragraph" w:styleId="Heading4">
    <w:name w:val="heading 4"/>
    <w:basedOn w:val="Normal"/>
    <w:next w:val="Normal"/>
    <w:uiPriority w:val="9"/>
    <w:unhideWhenUsed/>
    <w:qFormat/>
    <w:pPr>
      <w:spacing w:before="200"/>
      <w:outlineLvl w:val="3"/>
    </w:pPr>
    <w:rPr>
      <w:b/>
    </w:rPr>
  </w:style>
  <w:style w:type="paragraph" w:styleId="Heading5">
    <w:name w:val="heading 5"/>
    <w:basedOn w:val="Normal"/>
    <w:next w:val="Normal"/>
    <w:uiPriority w:val="9"/>
    <w:unhideWhenUsed/>
    <w:qFormat/>
    <w:pPr>
      <w:spacing w:before="160"/>
      <w:outlineLvl w:val="4"/>
    </w:pPr>
    <w:rPr>
      <w:i/>
    </w:rPr>
  </w:style>
  <w:style w:type="paragraph" w:styleId="Heading6">
    <w:name w:val="heading 6"/>
    <w:basedOn w:val="Normal"/>
    <w:next w:val="Normal"/>
    <w:uiPriority w:val="9"/>
    <w:unhideWhenUsed/>
    <w:qFormat/>
    <w:pPr>
      <w:outlineLvl w:val="5"/>
    </w:pPr>
    <w:rPr>
      <w:color w:val="CC41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tabs>
        <w:tab w:val="left" w:pos="2520"/>
      </w:tabs>
      <w:spacing w:before="240" w:after="240"/>
    </w:pPr>
    <w:rPr>
      <w:rFonts w:ascii="Arial" w:eastAsia="Arial" w:hAnsi="Arial" w:cs="Arial"/>
      <w:b/>
      <w:color w:val="000000"/>
      <w:sz w:val="52"/>
      <w:szCs w:val="52"/>
    </w:rPr>
  </w:style>
  <w:style w:type="paragraph" w:styleId="Subtitle">
    <w:name w:val="Subtitle"/>
    <w:basedOn w:val="Normal"/>
    <w:next w:val="Normal"/>
    <w:uiPriority w:val="11"/>
    <w:qFormat/>
    <w:pPr>
      <w:spacing w:after="60"/>
    </w:pPr>
    <w:rPr>
      <w:rFonts w:ascii="Arial" w:eastAsia="Arial" w:hAnsi="Arial" w:cs="Arial"/>
      <w:sz w:val="24"/>
      <w:szCs w:val="24"/>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157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7D3"/>
    <w:rPr>
      <w:rFonts w:ascii="Segoe UI" w:hAnsi="Segoe UI" w:cs="Segoe UI"/>
      <w:sz w:val="18"/>
      <w:szCs w:val="18"/>
    </w:rPr>
  </w:style>
  <w:style w:type="table" w:styleId="TableGrid">
    <w:name w:val="Table Grid"/>
    <w:basedOn w:val="TableNormal"/>
    <w:uiPriority w:val="39"/>
    <w:rsid w:val="004157D3"/>
    <w:pPr>
      <w:widowControl/>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5080E"/>
    <w:rPr>
      <w:b/>
      <w:sz w:val="26"/>
      <w:szCs w:val="26"/>
    </w:rPr>
  </w:style>
  <w:style w:type="character" w:styleId="CommentReference">
    <w:name w:val="annotation reference"/>
    <w:basedOn w:val="DefaultParagraphFont"/>
    <w:uiPriority w:val="99"/>
    <w:semiHidden/>
    <w:unhideWhenUsed/>
    <w:rsid w:val="0015080E"/>
    <w:rPr>
      <w:sz w:val="16"/>
      <w:szCs w:val="16"/>
    </w:rPr>
  </w:style>
  <w:style w:type="paragraph" w:styleId="CommentText">
    <w:name w:val="annotation text"/>
    <w:basedOn w:val="Normal"/>
    <w:link w:val="CommentTextChar"/>
    <w:uiPriority w:val="99"/>
    <w:unhideWhenUsed/>
    <w:rsid w:val="0015080E"/>
  </w:style>
  <w:style w:type="character" w:customStyle="1" w:styleId="CommentTextChar">
    <w:name w:val="Comment Text Char"/>
    <w:basedOn w:val="DefaultParagraphFont"/>
    <w:link w:val="CommentText"/>
    <w:uiPriority w:val="99"/>
    <w:rsid w:val="0015080E"/>
  </w:style>
  <w:style w:type="paragraph" w:styleId="CommentSubject">
    <w:name w:val="annotation subject"/>
    <w:basedOn w:val="CommentText"/>
    <w:next w:val="CommentText"/>
    <w:link w:val="CommentSubjectChar"/>
    <w:uiPriority w:val="99"/>
    <w:semiHidden/>
    <w:unhideWhenUsed/>
    <w:rsid w:val="0015080E"/>
    <w:rPr>
      <w:b/>
      <w:bCs/>
    </w:rPr>
  </w:style>
  <w:style w:type="character" w:customStyle="1" w:styleId="CommentSubjectChar">
    <w:name w:val="Comment Subject Char"/>
    <w:basedOn w:val="CommentTextChar"/>
    <w:link w:val="CommentSubject"/>
    <w:uiPriority w:val="99"/>
    <w:semiHidden/>
    <w:rsid w:val="0015080E"/>
    <w:rPr>
      <w:b/>
      <w:bCs/>
    </w:rPr>
  </w:style>
  <w:style w:type="character" w:styleId="Hyperlink">
    <w:name w:val="Hyperlink"/>
    <w:uiPriority w:val="99"/>
    <w:rsid w:val="009914A8"/>
    <w:rPr>
      <w:color w:val="0000FF"/>
      <w:u w:val="single"/>
    </w:rPr>
  </w:style>
  <w:style w:type="paragraph" w:styleId="ListParagraph">
    <w:name w:val="List Paragraph"/>
    <w:basedOn w:val="Normal"/>
    <w:uiPriority w:val="34"/>
    <w:qFormat/>
    <w:rsid w:val="00E342EB"/>
    <w:pPr>
      <w:widowControl/>
      <w:ind w:left="720"/>
      <w:contextualSpacing/>
    </w:pPr>
    <w:rPr>
      <w:rFonts w:ascii="Times New Roman" w:eastAsia="Times New Roman" w:hAnsi="Times New Roman" w:cs="Times New Roman"/>
      <w:sz w:val="24"/>
      <w:lang w:val="en-US"/>
    </w:rPr>
  </w:style>
  <w:style w:type="character" w:customStyle="1" w:styleId="s2">
    <w:name w:val="s2"/>
    <w:basedOn w:val="DefaultParagraphFont"/>
    <w:rsid w:val="00E342EB"/>
  </w:style>
  <w:style w:type="paragraph" w:styleId="Header">
    <w:name w:val="header"/>
    <w:basedOn w:val="Normal"/>
    <w:link w:val="HeaderChar"/>
    <w:uiPriority w:val="99"/>
    <w:unhideWhenUsed/>
    <w:rsid w:val="00DF7BCB"/>
    <w:pPr>
      <w:tabs>
        <w:tab w:val="center" w:pos="4680"/>
        <w:tab w:val="right" w:pos="9360"/>
      </w:tabs>
    </w:pPr>
  </w:style>
  <w:style w:type="character" w:customStyle="1" w:styleId="HeaderChar">
    <w:name w:val="Header Char"/>
    <w:basedOn w:val="DefaultParagraphFont"/>
    <w:link w:val="Header"/>
    <w:uiPriority w:val="99"/>
    <w:rsid w:val="00DF7BCB"/>
  </w:style>
  <w:style w:type="paragraph" w:styleId="Footer">
    <w:name w:val="footer"/>
    <w:basedOn w:val="Normal"/>
    <w:link w:val="FooterChar"/>
    <w:uiPriority w:val="99"/>
    <w:unhideWhenUsed/>
    <w:rsid w:val="00DF7BCB"/>
    <w:pPr>
      <w:tabs>
        <w:tab w:val="center" w:pos="4680"/>
        <w:tab w:val="right" w:pos="9360"/>
      </w:tabs>
    </w:pPr>
  </w:style>
  <w:style w:type="character" w:customStyle="1" w:styleId="FooterChar">
    <w:name w:val="Footer Char"/>
    <w:basedOn w:val="DefaultParagraphFont"/>
    <w:link w:val="Footer"/>
    <w:uiPriority w:val="99"/>
    <w:rsid w:val="00DF7BCB"/>
  </w:style>
  <w:style w:type="character" w:customStyle="1" w:styleId="UnresolvedMention1">
    <w:name w:val="Unresolved Mention1"/>
    <w:basedOn w:val="DefaultParagraphFont"/>
    <w:uiPriority w:val="99"/>
    <w:semiHidden/>
    <w:unhideWhenUsed/>
    <w:rsid w:val="006C52AE"/>
    <w:rPr>
      <w:color w:val="605E5C"/>
      <w:shd w:val="clear" w:color="auto" w:fill="E1DFDD"/>
    </w:rPr>
  </w:style>
  <w:style w:type="character" w:styleId="FollowedHyperlink">
    <w:name w:val="FollowedHyperlink"/>
    <w:basedOn w:val="DefaultParagraphFont"/>
    <w:uiPriority w:val="99"/>
    <w:semiHidden/>
    <w:unhideWhenUsed/>
    <w:rsid w:val="0017423B"/>
    <w:rPr>
      <w:color w:val="800080" w:themeColor="followedHyperlink"/>
      <w:u w:val="single"/>
    </w:rPr>
  </w:style>
  <w:style w:type="paragraph" w:styleId="NoSpacing">
    <w:name w:val="No Spacing"/>
    <w:uiPriority w:val="1"/>
    <w:qFormat/>
  </w:style>
  <w:style w:type="character" w:customStyle="1" w:styleId="normaltextrun">
    <w:name w:val="normaltextrun"/>
    <w:basedOn w:val="DefaultParagraphFont"/>
    <w:rsid w:val="00692D67"/>
  </w:style>
  <w:style w:type="character" w:customStyle="1" w:styleId="eop">
    <w:name w:val="eop"/>
    <w:basedOn w:val="DefaultParagraphFont"/>
    <w:rsid w:val="00692D67"/>
  </w:style>
  <w:style w:type="character" w:styleId="Emphasis">
    <w:name w:val="Emphasis"/>
    <w:basedOn w:val="DefaultParagraphFont"/>
    <w:uiPriority w:val="20"/>
    <w:qFormat/>
    <w:rsid w:val="00D9209C"/>
    <w:rPr>
      <w:i/>
      <w:iCs/>
    </w:rPr>
  </w:style>
  <w:style w:type="paragraph" w:styleId="NormalWeb">
    <w:name w:val="Normal (Web)"/>
    <w:basedOn w:val="Normal"/>
    <w:uiPriority w:val="99"/>
    <w:unhideWhenUsed/>
    <w:rsid w:val="007204BC"/>
    <w:pPr>
      <w:widowControl/>
      <w:spacing w:before="100" w:beforeAutospacing="1" w:after="100" w:afterAutospacing="1"/>
    </w:pPr>
    <w:rPr>
      <w:rFonts w:ascii="Arial" w:eastAsia="Times New Roman" w:hAnsi="Arial" w:cs="Times New Roman"/>
      <w:sz w:val="24"/>
      <w:szCs w:val="24"/>
      <w:lang w:val="en-US"/>
    </w:rPr>
  </w:style>
  <w:style w:type="character" w:styleId="UnresolvedMention">
    <w:name w:val="Unresolved Mention"/>
    <w:basedOn w:val="DefaultParagraphFont"/>
    <w:uiPriority w:val="99"/>
    <w:semiHidden/>
    <w:unhideWhenUsed/>
    <w:rsid w:val="00160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0672">
      <w:bodyDiv w:val="1"/>
      <w:marLeft w:val="0"/>
      <w:marRight w:val="0"/>
      <w:marTop w:val="0"/>
      <w:marBottom w:val="0"/>
      <w:divBdr>
        <w:top w:val="none" w:sz="0" w:space="0" w:color="auto"/>
        <w:left w:val="none" w:sz="0" w:space="0" w:color="auto"/>
        <w:bottom w:val="none" w:sz="0" w:space="0" w:color="auto"/>
        <w:right w:val="none" w:sz="0" w:space="0" w:color="auto"/>
      </w:divBdr>
      <w:divsChild>
        <w:div w:id="1587230482">
          <w:marLeft w:val="0"/>
          <w:marRight w:val="0"/>
          <w:marTop w:val="0"/>
          <w:marBottom w:val="240"/>
          <w:divBdr>
            <w:top w:val="none" w:sz="0" w:space="0" w:color="auto"/>
            <w:left w:val="none" w:sz="0" w:space="0" w:color="auto"/>
            <w:bottom w:val="none" w:sz="0" w:space="0" w:color="auto"/>
            <w:right w:val="none" w:sz="0" w:space="0" w:color="auto"/>
          </w:divBdr>
        </w:div>
        <w:div w:id="1096441821">
          <w:marLeft w:val="0"/>
          <w:marRight w:val="0"/>
          <w:marTop w:val="0"/>
          <w:marBottom w:val="240"/>
          <w:divBdr>
            <w:top w:val="none" w:sz="0" w:space="0" w:color="auto"/>
            <w:left w:val="none" w:sz="0" w:space="0" w:color="auto"/>
            <w:bottom w:val="none" w:sz="0" w:space="0" w:color="auto"/>
            <w:right w:val="none" w:sz="0" w:space="0" w:color="auto"/>
          </w:divBdr>
        </w:div>
        <w:div w:id="1216429923">
          <w:marLeft w:val="0"/>
          <w:marRight w:val="0"/>
          <w:marTop w:val="0"/>
          <w:marBottom w:val="240"/>
          <w:divBdr>
            <w:top w:val="none" w:sz="0" w:space="0" w:color="auto"/>
            <w:left w:val="none" w:sz="0" w:space="0" w:color="auto"/>
            <w:bottom w:val="none" w:sz="0" w:space="0" w:color="auto"/>
            <w:right w:val="none" w:sz="0" w:space="0" w:color="auto"/>
          </w:divBdr>
        </w:div>
        <w:div w:id="1722627621">
          <w:marLeft w:val="0"/>
          <w:marRight w:val="0"/>
          <w:marTop w:val="0"/>
          <w:marBottom w:val="240"/>
          <w:divBdr>
            <w:top w:val="none" w:sz="0" w:space="0" w:color="auto"/>
            <w:left w:val="none" w:sz="0" w:space="0" w:color="auto"/>
            <w:bottom w:val="none" w:sz="0" w:space="0" w:color="auto"/>
            <w:right w:val="none" w:sz="0" w:space="0" w:color="auto"/>
          </w:divBdr>
        </w:div>
        <w:div w:id="1121723340">
          <w:marLeft w:val="0"/>
          <w:marRight w:val="0"/>
          <w:marTop w:val="0"/>
          <w:marBottom w:val="240"/>
          <w:divBdr>
            <w:top w:val="none" w:sz="0" w:space="0" w:color="auto"/>
            <w:left w:val="none" w:sz="0" w:space="0" w:color="auto"/>
            <w:bottom w:val="none" w:sz="0" w:space="0" w:color="auto"/>
            <w:right w:val="none" w:sz="0" w:space="0" w:color="auto"/>
          </w:divBdr>
        </w:div>
        <w:div w:id="1472552775">
          <w:marLeft w:val="0"/>
          <w:marRight w:val="0"/>
          <w:marTop w:val="0"/>
          <w:marBottom w:val="240"/>
          <w:divBdr>
            <w:top w:val="none" w:sz="0" w:space="0" w:color="auto"/>
            <w:left w:val="none" w:sz="0" w:space="0" w:color="auto"/>
            <w:bottom w:val="none" w:sz="0" w:space="0" w:color="auto"/>
            <w:right w:val="none" w:sz="0" w:space="0" w:color="auto"/>
          </w:divBdr>
        </w:div>
        <w:div w:id="1259484740">
          <w:marLeft w:val="0"/>
          <w:marRight w:val="0"/>
          <w:marTop w:val="0"/>
          <w:marBottom w:val="240"/>
          <w:divBdr>
            <w:top w:val="none" w:sz="0" w:space="0" w:color="auto"/>
            <w:left w:val="none" w:sz="0" w:space="0" w:color="auto"/>
            <w:bottom w:val="none" w:sz="0" w:space="0" w:color="auto"/>
            <w:right w:val="none" w:sz="0" w:space="0" w:color="auto"/>
          </w:divBdr>
        </w:div>
        <w:div w:id="1814056278">
          <w:marLeft w:val="0"/>
          <w:marRight w:val="0"/>
          <w:marTop w:val="0"/>
          <w:marBottom w:val="240"/>
          <w:divBdr>
            <w:top w:val="none" w:sz="0" w:space="0" w:color="auto"/>
            <w:left w:val="none" w:sz="0" w:space="0" w:color="auto"/>
            <w:bottom w:val="none" w:sz="0" w:space="0" w:color="auto"/>
            <w:right w:val="none" w:sz="0" w:space="0" w:color="auto"/>
          </w:divBdr>
        </w:div>
        <w:div w:id="1930190028">
          <w:marLeft w:val="0"/>
          <w:marRight w:val="0"/>
          <w:marTop w:val="0"/>
          <w:marBottom w:val="240"/>
          <w:divBdr>
            <w:top w:val="none" w:sz="0" w:space="0" w:color="auto"/>
            <w:left w:val="none" w:sz="0" w:space="0" w:color="auto"/>
            <w:bottom w:val="none" w:sz="0" w:space="0" w:color="auto"/>
            <w:right w:val="none" w:sz="0" w:space="0" w:color="auto"/>
          </w:divBdr>
        </w:div>
        <w:div w:id="539712462">
          <w:marLeft w:val="0"/>
          <w:marRight w:val="0"/>
          <w:marTop w:val="0"/>
          <w:marBottom w:val="240"/>
          <w:divBdr>
            <w:top w:val="none" w:sz="0" w:space="0" w:color="auto"/>
            <w:left w:val="none" w:sz="0" w:space="0" w:color="auto"/>
            <w:bottom w:val="none" w:sz="0" w:space="0" w:color="auto"/>
            <w:right w:val="none" w:sz="0" w:space="0" w:color="auto"/>
          </w:divBdr>
        </w:div>
      </w:divsChild>
    </w:div>
    <w:div w:id="486434554">
      <w:bodyDiv w:val="1"/>
      <w:marLeft w:val="0"/>
      <w:marRight w:val="0"/>
      <w:marTop w:val="0"/>
      <w:marBottom w:val="0"/>
      <w:divBdr>
        <w:top w:val="none" w:sz="0" w:space="0" w:color="auto"/>
        <w:left w:val="none" w:sz="0" w:space="0" w:color="auto"/>
        <w:bottom w:val="none" w:sz="0" w:space="0" w:color="auto"/>
        <w:right w:val="none" w:sz="0" w:space="0" w:color="auto"/>
      </w:divBdr>
      <w:divsChild>
        <w:div w:id="1433817303">
          <w:marLeft w:val="0"/>
          <w:marRight w:val="0"/>
          <w:marTop w:val="0"/>
          <w:marBottom w:val="240"/>
          <w:divBdr>
            <w:top w:val="none" w:sz="0" w:space="0" w:color="auto"/>
            <w:left w:val="none" w:sz="0" w:space="0" w:color="auto"/>
            <w:bottom w:val="none" w:sz="0" w:space="0" w:color="auto"/>
            <w:right w:val="none" w:sz="0" w:space="0" w:color="auto"/>
          </w:divBdr>
        </w:div>
        <w:div w:id="1923177809">
          <w:marLeft w:val="0"/>
          <w:marRight w:val="0"/>
          <w:marTop w:val="0"/>
          <w:marBottom w:val="240"/>
          <w:divBdr>
            <w:top w:val="none" w:sz="0" w:space="0" w:color="auto"/>
            <w:left w:val="none" w:sz="0" w:space="0" w:color="auto"/>
            <w:bottom w:val="none" w:sz="0" w:space="0" w:color="auto"/>
            <w:right w:val="none" w:sz="0" w:space="0" w:color="auto"/>
          </w:divBdr>
        </w:div>
      </w:divsChild>
    </w:div>
    <w:div w:id="489297060">
      <w:bodyDiv w:val="1"/>
      <w:marLeft w:val="0"/>
      <w:marRight w:val="0"/>
      <w:marTop w:val="0"/>
      <w:marBottom w:val="0"/>
      <w:divBdr>
        <w:top w:val="none" w:sz="0" w:space="0" w:color="auto"/>
        <w:left w:val="none" w:sz="0" w:space="0" w:color="auto"/>
        <w:bottom w:val="none" w:sz="0" w:space="0" w:color="auto"/>
        <w:right w:val="none" w:sz="0" w:space="0" w:color="auto"/>
      </w:divBdr>
      <w:divsChild>
        <w:div w:id="289214665">
          <w:marLeft w:val="0"/>
          <w:marRight w:val="0"/>
          <w:marTop w:val="0"/>
          <w:marBottom w:val="240"/>
          <w:divBdr>
            <w:top w:val="none" w:sz="0" w:space="0" w:color="auto"/>
            <w:left w:val="none" w:sz="0" w:space="0" w:color="auto"/>
            <w:bottom w:val="none" w:sz="0" w:space="0" w:color="auto"/>
            <w:right w:val="none" w:sz="0" w:space="0" w:color="auto"/>
          </w:divBdr>
        </w:div>
        <w:div w:id="2099475868">
          <w:marLeft w:val="0"/>
          <w:marRight w:val="0"/>
          <w:marTop w:val="0"/>
          <w:marBottom w:val="240"/>
          <w:divBdr>
            <w:top w:val="none" w:sz="0" w:space="0" w:color="auto"/>
            <w:left w:val="none" w:sz="0" w:space="0" w:color="auto"/>
            <w:bottom w:val="none" w:sz="0" w:space="0" w:color="auto"/>
            <w:right w:val="none" w:sz="0" w:space="0" w:color="auto"/>
          </w:divBdr>
        </w:div>
      </w:divsChild>
    </w:div>
    <w:div w:id="918753924">
      <w:bodyDiv w:val="1"/>
      <w:marLeft w:val="0"/>
      <w:marRight w:val="0"/>
      <w:marTop w:val="0"/>
      <w:marBottom w:val="0"/>
      <w:divBdr>
        <w:top w:val="none" w:sz="0" w:space="0" w:color="auto"/>
        <w:left w:val="none" w:sz="0" w:space="0" w:color="auto"/>
        <w:bottom w:val="none" w:sz="0" w:space="0" w:color="auto"/>
        <w:right w:val="none" w:sz="0" w:space="0" w:color="auto"/>
      </w:divBdr>
      <w:divsChild>
        <w:div w:id="609553030">
          <w:marLeft w:val="0"/>
          <w:marRight w:val="0"/>
          <w:marTop w:val="0"/>
          <w:marBottom w:val="240"/>
          <w:divBdr>
            <w:top w:val="none" w:sz="0" w:space="0" w:color="auto"/>
            <w:left w:val="none" w:sz="0" w:space="0" w:color="auto"/>
            <w:bottom w:val="none" w:sz="0" w:space="0" w:color="auto"/>
            <w:right w:val="none" w:sz="0" w:space="0" w:color="auto"/>
          </w:divBdr>
        </w:div>
        <w:div w:id="1215696900">
          <w:marLeft w:val="0"/>
          <w:marRight w:val="0"/>
          <w:marTop w:val="0"/>
          <w:marBottom w:val="240"/>
          <w:divBdr>
            <w:top w:val="none" w:sz="0" w:space="0" w:color="auto"/>
            <w:left w:val="none" w:sz="0" w:space="0" w:color="auto"/>
            <w:bottom w:val="none" w:sz="0" w:space="0" w:color="auto"/>
            <w:right w:val="none" w:sz="0" w:space="0" w:color="auto"/>
          </w:divBdr>
        </w:div>
        <w:div w:id="1850173295">
          <w:marLeft w:val="0"/>
          <w:marRight w:val="0"/>
          <w:marTop w:val="0"/>
          <w:marBottom w:val="240"/>
          <w:divBdr>
            <w:top w:val="none" w:sz="0" w:space="0" w:color="auto"/>
            <w:left w:val="none" w:sz="0" w:space="0" w:color="auto"/>
            <w:bottom w:val="none" w:sz="0" w:space="0" w:color="auto"/>
            <w:right w:val="none" w:sz="0" w:space="0" w:color="auto"/>
          </w:divBdr>
        </w:div>
      </w:divsChild>
    </w:div>
    <w:div w:id="1211384148">
      <w:bodyDiv w:val="1"/>
      <w:marLeft w:val="0"/>
      <w:marRight w:val="0"/>
      <w:marTop w:val="0"/>
      <w:marBottom w:val="0"/>
      <w:divBdr>
        <w:top w:val="none" w:sz="0" w:space="0" w:color="auto"/>
        <w:left w:val="none" w:sz="0" w:space="0" w:color="auto"/>
        <w:bottom w:val="none" w:sz="0" w:space="0" w:color="auto"/>
        <w:right w:val="none" w:sz="0" w:space="0" w:color="auto"/>
      </w:divBdr>
    </w:div>
    <w:div w:id="1261065260">
      <w:bodyDiv w:val="1"/>
      <w:marLeft w:val="0"/>
      <w:marRight w:val="0"/>
      <w:marTop w:val="0"/>
      <w:marBottom w:val="0"/>
      <w:divBdr>
        <w:top w:val="none" w:sz="0" w:space="0" w:color="auto"/>
        <w:left w:val="none" w:sz="0" w:space="0" w:color="auto"/>
        <w:bottom w:val="none" w:sz="0" w:space="0" w:color="auto"/>
        <w:right w:val="none" w:sz="0" w:space="0" w:color="auto"/>
      </w:divBdr>
      <w:divsChild>
        <w:div w:id="1483890613">
          <w:marLeft w:val="0"/>
          <w:marRight w:val="0"/>
          <w:marTop w:val="0"/>
          <w:marBottom w:val="240"/>
          <w:divBdr>
            <w:top w:val="none" w:sz="0" w:space="0" w:color="auto"/>
            <w:left w:val="none" w:sz="0" w:space="0" w:color="auto"/>
            <w:bottom w:val="none" w:sz="0" w:space="0" w:color="auto"/>
            <w:right w:val="none" w:sz="0" w:space="0" w:color="auto"/>
          </w:divBdr>
        </w:div>
        <w:div w:id="1291090127">
          <w:marLeft w:val="0"/>
          <w:marRight w:val="0"/>
          <w:marTop w:val="0"/>
          <w:marBottom w:val="240"/>
          <w:divBdr>
            <w:top w:val="none" w:sz="0" w:space="0" w:color="auto"/>
            <w:left w:val="none" w:sz="0" w:space="0" w:color="auto"/>
            <w:bottom w:val="none" w:sz="0" w:space="0" w:color="auto"/>
            <w:right w:val="none" w:sz="0" w:space="0" w:color="auto"/>
          </w:divBdr>
        </w:div>
      </w:divsChild>
    </w:div>
    <w:div w:id="1322394833">
      <w:bodyDiv w:val="1"/>
      <w:marLeft w:val="0"/>
      <w:marRight w:val="0"/>
      <w:marTop w:val="0"/>
      <w:marBottom w:val="0"/>
      <w:divBdr>
        <w:top w:val="none" w:sz="0" w:space="0" w:color="auto"/>
        <w:left w:val="none" w:sz="0" w:space="0" w:color="auto"/>
        <w:bottom w:val="none" w:sz="0" w:space="0" w:color="auto"/>
        <w:right w:val="none" w:sz="0" w:space="0" w:color="auto"/>
      </w:divBdr>
      <w:divsChild>
        <w:div w:id="1290236411">
          <w:marLeft w:val="0"/>
          <w:marRight w:val="0"/>
          <w:marTop w:val="0"/>
          <w:marBottom w:val="240"/>
          <w:divBdr>
            <w:top w:val="none" w:sz="0" w:space="0" w:color="auto"/>
            <w:left w:val="none" w:sz="0" w:space="0" w:color="auto"/>
            <w:bottom w:val="none" w:sz="0" w:space="0" w:color="auto"/>
            <w:right w:val="none" w:sz="0" w:space="0" w:color="auto"/>
          </w:divBdr>
        </w:div>
        <w:div w:id="1320304161">
          <w:marLeft w:val="0"/>
          <w:marRight w:val="0"/>
          <w:marTop w:val="0"/>
          <w:marBottom w:val="240"/>
          <w:divBdr>
            <w:top w:val="none" w:sz="0" w:space="0" w:color="auto"/>
            <w:left w:val="none" w:sz="0" w:space="0" w:color="auto"/>
            <w:bottom w:val="none" w:sz="0" w:space="0" w:color="auto"/>
            <w:right w:val="none" w:sz="0" w:space="0" w:color="auto"/>
          </w:divBdr>
        </w:div>
        <w:div w:id="26102961">
          <w:marLeft w:val="0"/>
          <w:marRight w:val="0"/>
          <w:marTop w:val="0"/>
          <w:marBottom w:val="240"/>
          <w:divBdr>
            <w:top w:val="none" w:sz="0" w:space="0" w:color="auto"/>
            <w:left w:val="none" w:sz="0" w:space="0" w:color="auto"/>
            <w:bottom w:val="none" w:sz="0" w:space="0" w:color="auto"/>
            <w:right w:val="none" w:sz="0" w:space="0" w:color="auto"/>
          </w:divBdr>
        </w:div>
      </w:divsChild>
    </w:div>
    <w:div w:id="1580166608">
      <w:bodyDiv w:val="1"/>
      <w:marLeft w:val="0"/>
      <w:marRight w:val="0"/>
      <w:marTop w:val="0"/>
      <w:marBottom w:val="0"/>
      <w:divBdr>
        <w:top w:val="none" w:sz="0" w:space="0" w:color="auto"/>
        <w:left w:val="none" w:sz="0" w:space="0" w:color="auto"/>
        <w:bottom w:val="none" w:sz="0" w:space="0" w:color="auto"/>
        <w:right w:val="none" w:sz="0" w:space="0" w:color="auto"/>
      </w:divBdr>
    </w:div>
    <w:div w:id="1683161739">
      <w:bodyDiv w:val="1"/>
      <w:marLeft w:val="0"/>
      <w:marRight w:val="0"/>
      <w:marTop w:val="0"/>
      <w:marBottom w:val="0"/>
      <w:divBdr>
        <w:top w:val="none" w:sz="0" w:space="0" w:color="auto"/>
        <w:left w:val="none" w:sz="0" w:space="0" w:color="auto"/>
        <w:bottom w:val="none" w:sz="0" w:space="0" w:color="auto"/>
        <w:right w:val="none" w:sz="0" w:space="0" w:color="auto"/>
      </w:divBdr>
      <w:divsChild>
        <w:div w:id="1684891882">
          <w:marLeft w:val="0"/>
          <w:marRight w:val="0"/>
          <w:marTop w:val="0"/>
          <w:marBottom w:val="240"/>
          <w:divBdr>
            <w:top w:val="none" w:sz="0" w:space="0" w:color="auto"/>
            <w:left w:val="none" w:sz="0" w:space="0" w:color="auto"/>
            <w:bottom w:val="none" w:sz="0" w:space="0" w:color="auto"/>
            <w:right w:val="none" w:sz="0" w:space="0" w:color="auto"/>
          </w:divBdr>
        </w:div>
        <w:div w:id="2058552594">
          <w:marLeft w:val="0"/>
          <w:marRight w:val="0"/>
          <w:marTop w:val="0"/>
          <w:marBottom w:val="240"/>
          <w:divBdr>
            <w:top w:val="none" w:sz="0" w:space="0" w:color="auto"/>
            <w:left w:val="none" w:sz="0" w:space="0" w:color="auto"/>
            <w:bottom w:val="none" w:sz="0" w:space="0" w:color="auto"/>
            <w:right w:val="none" w:sz="0" w:space="0" w:color="auto"/>
          </w:divBdr>
        </w:div>
        <w:div w:id="2060124623">
          <w:marLeft w:val="0"/>
          <w:marRight w:val="0"/>
          <w:marTop w:val="0"/>
          <w:marBottom w:val="240"/>
          <w:divBdr>
            <w:top w:val="none" w:sz="0" w:space="0" w:color="auto"/>
            <w:left w:val="none" w:sz="0" w:space="0" w:color="auto"/>
            <w:bottom w:val="none" w:sz="0" w:space="0" w:color="auto"/>
            <w:right w:val="none" w:sz="0" w:space="0" w:color="auto"/>
          </w:divBdr>
        </w:div>
        <w:div w:id="1643585170">
          <w:marLeft w:val="0"/>
          <w:marRight w:val="0"/>
          <w:marTop w:val="0"/>
          <w:marBottom w:val="240"/>
          <w:divBdr>
            <w:top w:val="none" w:sz="0" w:space="0" w:color="auto"/>
            <w:left w:val="none" w:sz="0" w:space="0" w:color="auto"/>
            <w:bottom w:val="none" w:sz="0" w:space="0" w:color="auto"/>
            <w:right w:val="none" w:sz="0" w:space="0" w:color="auto"/>
          </w:divBdr>
        </w:div>
        <w:div w:id="1443107151">
          <w:marLeft w:val="0"/>
          <w:marRight w:val="0"/>
          <w:marTop w:val="0"/>
          <w:marBottom w:val="240"/>
          <w:divBdr>
            <w:top w:val="none" w:sz="0" w:space="0" w:color="auto"/>
            <w:left w:val="none" w:sz="0" w:space="0" w:color="auto"/>
            <w:bottom w:val="none" w:sz="0" w:space="0" w:color="auto"/>
            <w:right w:val="none" w:sz="0" w:space="0" w:color="auto"/>
          </w:divBdr>
        </w:div>
        <w:div w:id="292906032">
          <w:marLeft w:val="0"/>
          <w:marRight w:val="0"/>
          <w:marTop w:val="0"/>
          <w:marBottom w:val="240"/>
          <w:divBdr>
            <w:top w:val="none" w:sz="0" w:space="0" w:color="auto"/>
            <w:left w:val="none" w:sz="0" w:space="0" w:color="auto"/>
            <w:bottom w:val="none" w:sz="0" w:space="0" w:color="auto"/>
            <w:right w:val="none" w:sz="0" w:space="0" w:color="auto"/>
          </w:divBdr>
        </w:div>
        <w:div w:id="813109715">
          <w:marLeft w:val="0"/>
          <w:marRight w:val="0"/>
          <w:marTop w:val="0"/>
          <w:marBottom w:val="240"/>
          <w:divBdr>
            <w:top w:val="none" w:sz="0" w:space="0" w:color="auto"/>
            <w:left w:val="none" w:sz="0" w:space="0" w:color="auto"/>
            <w:bottom w:val="none" w:sz="0" w:space="0" w:color="auto"/>
            <w:right w:val="none" w:sz="0" w:space="0" w:color="auto"/>
          </w:divBdr>
        </w:div>
      </w:divsChild>
    </w:div>
    <w:div w:id="1802337012">
      <w:bodyDiv w:val="1"/>
      <w:marLeft w:val="0"/>
      <w:marRight w:val="0"/>
      <w:marTop w:val="0"/>
      <w:marBottom w:val="0"/>
      <w:divBdr>
        <w:top w:val="none" w:sz="0" w:space="0" w:color="auto"/>
        <w:left w:val="none" w:sz="0" w:space="0" w:color="auto"/>
        <w:bottom w:val="none" w:sz="0" w:space="0" w:color="auto"/>
        <w:right w:val="none" w:sz="0" w:space="0" w:color="auto"/>
      </w:divBdr>
      <w:divsChild>
        <w:div w:id="299768247">
          <w:marLeft w:val="0"/>
          <w:marRight w:val="0"/>
          <w:marTop w:val="0"/>
          <w:marBottom w:val="240"/>
          <w:divBdr>
            <w:top w:val="none" w:sz="0" w:space="0" w:color="auto"/>
            <w:left w:val="none" w:sz="0" w:space="0" w:color="auto"/>
            <w:bottom w:val="none" w:sz="0" w:space="0" w:color="auto"/>
            <w:right w:val="none" w:sz="0" w:space="0" w:color="auto"/>
          </w:divBdr>
        </w:div>
        <w:div w:id="72360355">
          <w:marLeft w:val="0"/>
          <w:marRight w:val="0"/>
          <w:marTop w:val="0"/>
          <w:marBottom w:val="240"/>
          <w:divBdr>
            <w:top w:val="none" w:sz="0" w:space="0" w:color="auto"/>
            <w:left w:val="none" w:sz="0" w:space="0" w:color="auto"/>
            <w:bottom w:val="none" w:sz="0" w:space="0" w:color="auto"/>
            <w:right w:val="none" w:sz="0" w:space="0" w:color="auto"/>
          </w:divBdr>
        </w:div>
        <w:div w:id="2117017305">
          <w:marLeft w:val="0"/>
          <w:marRight w:val="0"/>
          <w:marTop w:val="0"/>
          <w:marBottom w:val="240"/>
          <w:divBdr>
            <w:top w:val="none" w:sz="0" w:space="0" w:color="auto"/>
            <w:left w:val="none" w:sz="0" w:space="0" w:color="auto"/>
            <w:bottom w:val="none" w:sz="0" w:space="0" w:color="auto"/>
            <w:right w:val="none" w:sz="0" w:space="0" w:color="auto"/>
          </w:divBdr>
        </w:div>
      </w:divsChild>
    </w:div>
    <w:div w:id="1976518479">
      <w:bodyDiv w:val="1"/>
      <w:marLeft w:val="0"/>
      <w:marRight w:val="0"/>
      <w:marTop w:val="0"/>
      <w:marBottom w:val="0"/>
      <w:divBdr>
        <w:top w:val="none" w:sz="0" w:space="0" w:color="auto"/>
        <w:left w:val="none" w:sz="0" w:space="0" w:color="auto"/>
        <w:bottom w:val="none" w:sz="0" w:space="0" w:color="auto"/>
        <w:right w:val="none" w:sz="0" w:space="0" w:color="auto"/>
      </w:divBdr>
    </w:div>
    <w:div w:id="2022732742">
      <w:bodyDiv w:val="1"/>
      <w:marLeft w:val="0"/>
      <w:marRight w:val="0"/>
      <w:marTop w:val="0"/>
      <w:marBottom w:val="0"/>
      <w:divBdr>
        <w:top w:val="none" w:sz="0" w:space="0" w:color="auto"/>
        <w:left w:val="none" w:sz="0" w:space="0" w:color="auto"/>
        <w:bottom w:val="none" w:sz="0" w:space="0" w:color="auto"/>
        <w:right w:val="none" w:sz="0" w:space="0" w:color="auto"/>
      </w:divBdr>
      <w:divsChild>
        <w:div w:id="1746150312">
          <w:marLeft w:val="0"/>
          <w:marRight w:val="0"/>
          <w:marTop w:val="0"/>
          <w:marBottom w:val="240"/>
          <w:divBdr>
            <w:top w:val="none" w:sz="0" w:space="0" w:color="auto"/>
            <w:left w:val="none" w:sz="0" w:space="0" w:color="auto"/>
            <w:bottom w:val="none" w:sz="0" w:space="0" w:color="auto"/>
            <w:right w:val="none" w:sz="0" w:space="0" w:color="auto"/>
          </w:divBdr>
        </w:div>
        <w:div w:id="1881236934">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hyperlink" Target="https://www.un.org/sustainabledevelopment/sustainable-development-goal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youtube.com/watch?v=EzCA4pP9GB4" TargetMode="External"/><Relationship Id="rId7" Type="http://schemas.openxmlformats.org/officeDocument/2006/relationships/webSettings" Target="webSettings.xml"/><Relationship Id="rId12" Type="http://schemas.openxmlformats.org/officeDocument/2006/relationships/hyperlink" Target="https://link.springer.com/article/10.1057%2Fs41254-021-00251-1" TargetMode="External"/><Relationship Id="rId17" Type="http://schemas.openxmlformats.org/officeDocument/2006/relationships/hyperlink" Target="https://carnegieendowment.org/files/csissmartpowerreport.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GAOeQFPLKMU" TargetMode="External"/><Relationship Id="rId20" Type="http://schemas.openxmlformats.org/officeDocument/2006/relationships/hyperlink" Target="https://digdipblog.com/2021/11/20/the-metaverse-and-its-impact-on-international-relations-a-summar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walke74@jhu.edu" TargetMode="External"/><Relationship Id="rId24" Type="http://schemas.openxmlformats.org/officeDocument/2006/relationships/hyperlink" Target="https://uscpublicdiplomacy.org/page/cpd-blog-submission-guidelines" TargetMode="External"/><Relationship Id="rId5" Type="http://schemas.openxmlformats.org/officeDocument/2006/relationships/styles" Target="styles.xml"/><Relationship Id="rId15" Type="http://schemas.openxmlformats.org/officeDocument/2006/relationships/hyperlink" Target="https://uscpublicdiplomacy.org/newswire/cpdblog_main" TargetMode="External"/><Relationship Id="rId23" Type="http://schemas.openxmlformats.org/officeDocument/2006/relationships/hyperlink" Target="https://uscpublicdiplomacy.org/newswire/cpdblog_main" TargetMode="External"/><Relationship Id="rId28" Type="http://schemas.openxmlformats.org/officeDocument/2006/relationships/theme" Target="theme/theme1.xml"/><Relationship Id="rId10" Type="http://schemas.openxmlformats.org/officeDocument/2006/relationships/hyperlink" Target="mailto:mkarenwalker@jhu.edu" TargetMode="External"/><Relationship Id="rId19" Type="http://schemas.openxmlformats.org/officeDocument/2006/relationships/hyperlink" Target="https://uscpublicdiplomacy.org/blog/nation-branding-public-diplomacy-and-dystopian-beijing-2022-winter-olympic-ga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 Id="rId22" Type="http://schemas.openxmlformats.org/officeDocument/2006/relationships/hyperlink" Target="https://worldscienceforum.org/contents/declaration-of-world-science-forum-2017-11004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1FA05DE8BDB748971AA06A8F8EC6B1" ma:contentTypeVersion="12" ma:contentTypeDescription="Create a new document." ma:contentTypeScope="" ma:versionID="b44f45629b32786c226f3c0240418bb8">
  <xsd:schema xmlns:xsd="http://www.w3.org/2001/XMLSchema" xmlns:xs="http://www.w3.org/2001/XMLSchema" xmlns:p="http://schemas.microsoft.com/office/2006/metadata/properties" xmlns:ns3="841ea694-12c0-46ea-84ea-256c8489a624" xmlns:ns4="0f1b5c21-3319-4a7e-81b9-3e2e97928d88" targetNamespace="http://schemas.microsoft.com/office/2006/metadata/properties" ma:root="true" ma:fieldsID="09534bfb8f5845e0d3b29d406ea73e6f" ns3:_="" ns4:_="">
    <xsd:import namespace="841ea694-12c0-46ea-84ea-256c8489a624"/>
    <xsd:import namespace="0f1b5c21-3319-4a7e-81b9-3e2e97928d8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ea694-12c0-46ea-84ea-256c8489a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b5c21-3319-4a7e-81b9-3e2e97928d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DE749C-32B1-45A2-B065-12F98AB28A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F80DFD-1564-4681-B61E-0042743B9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ea694-12c0-46ea-84ea-256c8489a624"/>
    <ds:schemaRef ds:uri="0f1b5c21-3319-4a7e-81b9-3e2e97928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9611B8-4564-400F-AFCF-0F5E27804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8169</Words>
  <Characters>46565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 Tonya Dyer</dc:creator>
  <cp:lastModifiedBy>Karen Walker</cp:lastModifiedBy>
  <cp:revision>2</cp:revision>
  <cp:lastPrinted>2022-04-03T18:00:00Z</cp:lastPrinted>
  <dcterms:created xsi:type="dcterms:W3CDTF">2022-06-18T13:51:00Z</dcterms:created>
  <dcterms:modified xsi:type="dcterms:W3CDTF">2022-06-18T13:51:00Z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0x010100CB1FA05DE8BDB748971AA06A8F8EC6B1</vt:lpwstr>
  </property>
</Properties>
</file>